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2DC1B2" w14:textId="77777777" w:rsidR="006F6A0E" w:rsidRDefault="006F6A0E" w:rsidP="00B3796D">
      <w:pPr>
        <w:rPr>
          <w:rFonts w:asciiTheme="minorHAnsi" w:hAnsiTheme="minorHAnsi" w:cstheme="minorHAnsi"/>
          <w:b/>
          <w:smallCaps/>
          <w:sz w:val="24"/>
          <w:szCs w:val="24"/>
          <w:u w:val="single"/>
        </w:rPr>
      </w:pPr>
    </w:p>
    <w:p w14:paraId="788D383C" w14:textId="1DB4F68C" w:rsidR="002F06B3" w:rsidRPr="00FB095D" w:rsidRDefault="002F06B3" w:rsidP="002F06B3">
      <w:pPr>
        <w:rPr>
          <w:rFonts w:asciiTheme="minorHAnsi" w:hAnsiTheme="minorHAnsi" w:cstheme="minorHAnsi"/>
          <w:b/>
          <w:smallCaps/>
          <w:sz w:val="24"/>
          <w:szCs w:val="24"/>
          <w:u w:val="single"/>
        </w:rPr>
      </w:pPr>
      <w:r w:rsidRPr="00FB095D">
        <w:rPr>
          <w:rFonts w:asciiTheme="minorHAnsi" w:hAnsiTheme="minorHAnsi" w:cstheme="minorHAnsi"/>
          <w:b/>
          <w:smallCaps/>
          <w:noProof/>
          <w:sz w:val="24"/>
          <w:szCs w:val="24"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5E13A287" wp14:editId="6C00889C">
                <wp:simplePos x="0" y="0"/>
                <wp:positionH relativeFrom="page">
                  <wp:posOffset>504825</wp:posOffset>
                </wp:positionH>
                <wp:positionV relativeFrom="paragraph">
                  <wp:posOffset>405130</wp:posOffset>
                </wp:positionV>
                <wp:extent cx="6455410" cy="1219200"/>
                <wp:effectExtent l="0" t="0" r="2159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5410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Arial" w:eastAsiaTheme="majorEastAsia" w:hAnsi="Arial" w:cs="Arial"/>
                                <w:bCs/>
                                <w:color w:val="000000" w:themeColor="text1"/>
                                <w:lang w:val="en-CA" w:eastAsia="en-US"/>
                              </w:rPr>
                              <w:tag w:val="eRecommendation"/>
                              <w:id w:val="-752586058"/>
                              <w:placeholder>
                                <w:docPart w:val="6EBE76D339C849F4B3B104231F4DB911"/>
                              </w:placeholder>
                            </w:sdtPr>
                            <w:sdtEndPr>
                              <w:rPr>
                                <w:rFonts w:asciiTheme="minorHAnsi" w:hAnsiTheme="minorHAnsi" w:cstheme="minorHAnsi"/>
                              </w:rPr>
                            </w:sdtEndPr>
                            <w:sdtContent>
                              <w:sdt>
                                <w:sdtPr>
                                  <w:rPr>
                                    <w:rFonts w:ascii="Arial" w:eastAsiaTheme="majorEastAsia" w:hAnsi="Arial" w:cs="Arial"/>
                                    <w:bCs/>
                                    <w:color w:val="000000" w:themeColor="text1"/>
                                    <w:lang w:val="en-CA" w:eastAsia="en-US"/>
                                  </w:rPr>
                                  <w:tag w:val="eRecommendation"/>
                                  <w:id w:val="856394973"/>
                                  <w:placeholder>
                                    <w:docPart w:val="FAEE4FEFD3BA4C2D84D3025C3AE2F7C5"/>
                                  </w:placeholder>
                                </w:sdtPr>
                                <w:sdtEndPr>
                                  <w:rPr>
                                    <w:rFonts w:asciiTheme="minorHAnsi" w:hAnsiTheme="minorHAnsi" w:cstheme="minorHAnsi"/>
                                  </w:rPr>
                                </w:sdtEndPr>
                                <w:sdtContent>
                                  <w:p w14:paraId="1F125B59" w14:textId="0C4D1F8D" w:rsidR="00530317" w:rsidRPr="00914529" w:rsidRDefault="00530317" w:rsidP="001E3E37">
                                    <w:pPr>
                                      <w:pStyle w:val="NoSpacing"/>
                                      <w:numPr>
                                        <w:ilvl w:val="0"/>
                                        <w:numId w:val="14"/>
                                      </w:numPr>
                                      <w:spacing w:before="120" w:after="120"/>
                                      <w:ind w:left="360"/>
                                      <w:jc w:val="both"/>
                                      <w:rPr>
                                        <w:rFonts w:eastAsiaTheme="majorEastAsia" w:cstheme="minorHAnsi"/>
                                        <w:bCs/>
                                        <w:color w:val="000000" w:themeColor="text1"/>
                                        <w:lang w:val="en-CA" w:eastAsia="en-US"/>
                                      </w:rPr>
                                    </w:pPr>
                                    <w:r w:rsidRPr="00914529">
                                      <w:rPr>
                                        <w:rFonts w:eastAsiaTheme="majorEastAsia" w:cstheme="minorHAnsi"/>
                                        <w:bCs/>
                                        <w:color w:val="000000" w:themeColor="text1"/>
                                        <w:lang w:val="en-CA" w:eastAsia="en-US"/>
                                      </w:rPr>
                                      <w:t>That “Electric Vehicle Charging Station Service Establishment Bylaw No. 1796, 2020” be adopted</w:t>
                                    </w:r>
                                    <w:r w:rsidR="000A4C20" w:rsidRPr="00914529">
                                      <w:rPr>
                                        <w:rFonts w:eastAsiaTheme="majorEastAsia" w:cstheme="minorHAnsi"/>
                                        <w:bCs/>
                                        <w:color w:val="000000" w:themeColor="text1"/>
                                        <w:lang w:val="en-CA" w:eastAsia="en-US"/>
                                      </w:rPr>
                                      <w:t>.</w:t>
                                    </w:r>
                                  </w:p>
                                </w:sdtContent>
                              </w:sdt>
                            </w:sdtContent>
                          </w:sdt>
                          <w:sdt>
                            <w:sdtPr>
                              <w:rPr>
                                <w:rFonts w:ascii="Calibri" w:eastAsiaTheme="majorEastAsia" w:hAnsi="Calibri" w:cstheme="minorHAnsi"/>
                                <w:bCs/>
                                <w:color w:val="000000" w:themeColor="text1"/>
                                <w:lang w:val="en-CA" w:eastAsia="en-US"/>
                              </w:rPr>
                              <w:tag w:val="eRecommendation"/>
                              <w:id w:val="379915557"/>
                              <w:placeholder>
                                <w:docPart w:val="78DCC62F82CC469BB110D8AE55400784"/>
                              </w:placeholder>
                            </w:sdtPr>
                            <w:sdtEndPr>
                              <w:rPr>
                                <w:rFonts w:asciiTheme="minorHAnsi" w:eastAsiaTheme="minorEastAsia" w:hAnsiTheme="minorHAnsi" w:cstheme="minorBidi"/>
                                <w:bCs w:val="0"/>
                                <w:color w:val="auto"/>
                                <w:lang w:val="en-US"/>
                              </w:rPr>
                            </w:sdtEndPr>
                            <w:sdtContent>
                              <w:p w14:paraId="1E472E2A" w14:textId="7FDAE7AB" w:rsidR="00530317" w:rsidRPr="00914529" w:rsidRDefault="00530317" w:rsidP="00530317">
                                <w:pPr>
                                  <w:pStyle w:val="NoSpacing"/>
                                  <w:numPr>
                                    <w:ilvl w:val="0"/>
                                    <w:numId w:val="14"/>
                                  </w:numPr>
                                  <w:spacing w:before="120" w:after="120"/>
                                  <w:ind w:left="360"/>
                                  <w:jc w:val="both"/>
                                </w:pPr>
                                <w:r w:rsidRPr="00914529">
                                  <w:rPr>
                                    <w:rStyle w:val="PlaceholderText"/>
                                    <w:rFonts w:cstheme="minorHAnsi"/>
                                    <w:color w:val="000000" w:themeColor="text1"/>
                                  </w:rPr>
                                  <w:t>That “Electric Vehicle Charging Station Service Reserve Fund Establishment Bylaw No. 1797</w:t>
                                </w:r>
                                <w:r w:rsidR="003777C3" w:rsidRPr="00914529">
                                  <w:rPr>
                                    <w:rStyle w:val="PlaceholderText"/>
                                    <w:rFonts w:cstheme="minorHAnsi"/>
                                    <w:color w:val="000000" w:themeColor="text1"/>
                                  </w:rPr>
                                  <w:t>, 2020</w:t>
                                </w:r>
                                <w:r w:rsidRPr="00914529">
                                  <w:rPr>
                                    <w:rStyle w:val="PlaceholderText"/>
                                    <w:rFonts w:cstheme="minorHAnsi"/>
                                    <w:color w:val="000000" w:themeColor="text1"/>
                                  </w:rPr>
                                  <w:t>” be adopted.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eastAsiaTheme="majorEastAsia" w:cstheme="minorHAnsi"/>
                                <w:bCs/>
                                <w:color w:val="000000" w:themeColor="text1"/>
                                <w:lang w:val="en-CA" w:eastAsia="en-US"/>
                              </w:rPr>
                              <w:tag w:val="eRecommendation"/>
                              <w:id w:val="-806779480"/>
                              <w:placeholder>
                                <w:docPart w:val="FDA9EF84767F4D5E806AA2FC2AF0FA31"/>
                              </w:placeholder>
                            </w:sdtPr>
                            <w:sdtEndPr/>
                            <w:sdtContent>
                              <w:p w14:paraId="4206CDA2" w14:textId="4504B4D6" w:rsidR="00530317" w:rsidRPr="00241961" w:rsidRDefault="00530317" w:rsidP="00530317">
                                <w:pPr>
                                  <w:pStyle w:val="NoSpacing"/>
                                  <w:numPr>
                                    <w:ilvl w:val="0"/>
                                    <w:numId w:val="14"/>
                                  </w:numPr>
                                  <w:spacing w:before="120" w:after="120"/>
                                  <w:ind w:left="360"/>
                                  <w:jc w:val="both"/>
                                  <w:rPr>
                                    <w:rFonts w:eastAsiaTheme="majorEastAsia" w:cstheme="minorHAnsi"/>
                                    <w:bCs/>
                                    <w:color w:val="000000" w:themeColor="text1"/>
                                    <w:lang w:val="en-CA" w:eastAsia="en-US"/>
                                  </w:rPr>
                                </w:pPr>
                                <w:r w:rsidRPr="00241961">
                                  <w:rPr>
                                    <w:rStyle w:val="PlaceholderText"/>
                                    <w:rFonts w:cstheme="minorHAnsi"/>
                                    <w:color w:val="000000" w:themeColor="text1"/>
                                  </w:rPr>
                                  <w:t>That</w:t>
                                </w:r>
                                <w:r>
                                  <w:rPr>
                                    <w:rStyle w:val="PlaceholderText"/>
                                    <w:rFonts w:cstheme="minorHAnsi"/>
                                    <w:color w:val="000000" w:themeColor="text1"/>
                                  </w:rPr>
                                  <w:t>, following the first full year of electric vehicle (EV) charging station operation,</w:t>
                                </w:r>
                                <w:r w:rsidRPr="00241961">
                                  <w:rPr>
                                    <w:rStyle w:val="PlaceholderText"/>
                                    <w:rFonts w:cstheme="minorHAnsi"/>
                                    <w:color w:val="000000" w:themeColor="text1"/>
                                  </w:rPr>
                                  <w:t xml:space="preserve"> staff report to the Board on </w:t>
                                </w:r>
                                <w:r>
                                  <w:rPr>
                                    <w:rStyle w:val="PlaceholderText"/>
                                    <w:rFonts w:cstheme="minorHAnsi"/>
                                    <w:color w:val="000000" w:themeColor="text1"/>
                                  </w:rPr>
                                  <w:t>user-pay</w:t>
                                </w:r>
                                <w:r w:rsidRPr="00241961">
                                  <w:rPr>
                                    <w:rStyle w:val="PlaceholderText"/>
                                    <w:rFonts w:cstheme="minorHAnsi"/>
                                    <w:color w:val="000000" w:themeColor="text1"/>
                                  </w:rPr>
                                  <w:t xml:space="preserve"> options for </w:t>
                                </w:r>
                                <w:r>
                                  <w:rPr>
                                    <w:rStyle w:val="PlaceholderText"/>
                                    <w:rFonts w:cstheme="minorHAnsi"/>
                                    <w:color w:val="000000" w:themeColor="text1"/>
                                  </w:rPr>
                                  <w:t>EV charging station use</w:t>
                                </w:r>
                                <w:r w:rsidRPr="00241961">
                                  <w:rPr>
                                    <w:rStyle w:val="PlaceholderText"/>
                                    <w:rFonts w:cstheme="minorHAnsi"/>
                                    <w:color w:val="000000" w:themeColor="text1"/>
                                  </w:rPr>
                                  <w:t>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13A28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.75pt;margin-top:31.9pt;width:508.3pt;height:96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">
                <v:textbox>
                  <w:txbxContent>
                    <w:sdt>
                      <w:sdtPr>
                        <w:rPr>
                          <w:rFonts w:ascii="Arial" w:eastAsiaTheme="majorEastAsia" w:hAnsi="Arial" w:cs="Arial"/>
                          <w:bCs/>
                          <w:color w:val="000000" w:themeColor="text1"/>
                          <w:lang w:val="en-CA" w:eastAsia="en-US"/>
                        </w:rPr>
                        <w:tag w:val="eRecommendation"/>
                        <w:id w:val="-752586058"/>
                        <w:placeholder>
                          <w:docPart w:val="6EBE76D339C849F4B3B104231F4DB911"/>
                        </w:placeholder>
                      </w:sdtPr>
                      <w:sdtEndPr>
                        <w:rPr>
                          <w:rFonts w:asciiTheme="minorHAnsi" w:hAnsiTheme="minorHAnsi" w:cstheme="minorHAnsi"/>
                        </w:rPr>
                      </w:sdtEndPr>
                      <w:sdtContent>
                        <w:sdt>
                          <w:sdtPr>
                            <w:rPr>
                              <w:rFonts w:ascii="Arial" w:eastAsiaTheme="majorEastAsia" w:hAnsi="Arial" w:cs="Arial"/>
                              <w:bCs/>
                              <w:color w:val="000000" w:themeColor="text1"/>
                              <w:lang w:val="en-CA" w:eastAsia="en-US"/>
                            </w:rPr>
                            <w:tag w:val="eRecommendation"/>
                            <w:id w:val="856394973"/>
                            <w:placeholder>
                              <w:docPart w:val="FAEE4FEFD3BA4C2D84D3025C3AE2F7C5"/>
                            </w:placeholder>
                          </w:sdtPr>
                          <w:sdtEndPr>
                            <w:rPr>
                              <w:rFonts w:asciiTheme="minorHAnsi" w:hAnsiTheme="minorHAnsi" w:cstheme="minorHAnsi"/>
                            </w:rPr>
                          </w:sdtEndPr>
                          <w:sdtContent>
                            <w:p w14:paraId="1F125B59" w14:textId="0C4D1F8D" w:rsidR="00530317" w:rsidRPr="00914529" w:rsidRDefault="00530317" w:rsidP="001E3E37">
                              <w:pPr>
                                <w:pStyle w:val="NoSpacing"/>
                                <w:numPr>
                                  <w:ilvl w:val="0"/>
                                  <w:numId w:val="14"/>
                                </w:numPr>
                                <w:spacing w:before="120" w:after="120"/>
                                <w:ind w:left="360"/>
                                <w:jc w:val="both"/>
                                <w:rPr>
                                  <w:rFonts w:eastAsiaTheme="majorEastAsia" w:cstheme="minorHAnsi"/>
                                  <w:bCs/>
                                  <w:color w:val="000000" w:themeColor="text1"/>
                                  <w:lang w:val="en-CA" w:eastAsia="en-US"/>
                                </w:rPr>
                              </w:pPr>
                              <w:r w:rsidRPr="00914529">
                                <w:rPr>
                                  <w:rFonts w:eastAsiaTheme="majorEastAsia" w:cstheme="minorHAnsi"/>
                                  <w:bCs/>
                                  <w:color w:val="000000" w:themeColor="text1"/>
                                  <w:lang w:val="en-CA" w:eastAsia="en-US"/>
                                </w:rPr>
                                <w:t>That “Electric Vehicle Charging Station Service Establishment Bylaw No. 1796, 2020” be adopted</w:t>
                              </w:r>
                              <w:r w:rsidR="000A4C20" w:rsidRPr="00914529">
                                <w:rPr>
                                  <w:rFonts w:eastAsiaTheme="majorEastAsia" w:cstheme="minorHAnsi"/>
                                  <w:bCs/>
                                  <w:color w:val="000000" w:themeColor="text1"/>
                                  <w:lang w:val="en-CA" w:eastAsia="en-US"/>
                                </w:rPr>
                                <w:t>.</w:t>
                              </w:r>
                            </w:p>
                          </w:sdtContent>
                        </w:sdt>
                      </w:sdtContent>
                    </w:sdt>
                    <w:sdt>
                      <w:sdtPr>
                        <w:rPr>
                          <w:rFonts w:ascii="Calibri" w:eastAsiaTheme="majorEastAsia" w:hAnsi="Calibri" w:cstheme="minorHAnsi"/>
                          <w:bCs/>
                          <w:color w:val="000000" w:themeColor="text1"/>
                          <w:lang w:val="en-CA" w:eastAsia="en-US"/>
                        </w:rPr>
                        <w:tag w:val="eRecommendation"/>
                        <w:id w:val="379915557"/>
                        <w:placeholder>
                          <w:docPart w:val="78DCC62F82CC469BB110D8AE55400784"/>
                        </w:placeholder>
                      </w:sdtPr>
                      <w:sdtEndPr>
                        <w:rPr>
                          <w:rFonts w:asciiTheme="minorHAnsi" w:eastAsiaTheme="minorEastAsia" w:hAnsiTheme="minorHAnsi" w:cstheme="minorBidi"/>
                          <w:bCs w:val="0"/>
                          <w:color w:val="auto"/>
                          <w:lang w:val="en-US"/>
                        </w:rPr>
                      </w:sdtEndPr>
                      <w:sdtContent>
                        <w:p w14:paraId="1E472E2A" w14:textId="7FDAE7AB" w:rsidR="00530317" w:rsidRPr="00914529" w:rsidRDefault="00530317" w:rsidP="00530317">
                          <w:pPr>
                            <w:pStyle w:val="NoSpacing"/>
                            <w:numPr>
                              <w:ilvl w:val="0"/>
                              <w:numId w:val="14"/>
                            </w:numPr>
                            <w:spacing w:before="120" w:after="120"/>
                            <w:ind w:left="360"/>
                            <w:jc w:val="both"/>
                          </w:pPr>
                          <w:r w:rsidRPr="00914529">
                            <w:rPr>
                              <w:rStyle w:val="PlaceholderText"/>
                              <w:rFonts w:cstheme="minorHAnsi"/>
                              <w:color w:val="000000" w:themeColor="text1"/>
                            </w:rPr>
                            <w:t>That “Electric Vehicle Charging Station Service Reserve Fund Establishment Bylaw No. 1797</w:t>
                          </w:r>
                          <w:r w:rsidR="003777C3" w:rsidRPr="00914529">
                            <w:rPr>
                              <w:rStyle w:val="PlaceholderText"/>
                              <w:rFonts w:cstheme="minorHAnsi"/>
                              <w:color w:val="000000" w:themeColor="text1"/>
                            </w:rPr>
                            <w:t>, 2020</w:t>
                          </w:r>
                          <w:r w:rsidRPr="00914529">
                            <w:rPr>
                              <w:rStyle w:val="PlaceholderText"/>
                              <w:rFonts w:cstheme="minorHAnsi"/>
                              <w:color w:val="000000" w:themeColor="text1"/>
                            </w:rPr>
                            <w:t>” be adopted.</w:t>
                          </w:r>
                        </w:p>
                      </w:sdtContent>
                    </w:sdt>
                    <w:sdt>
                      <w:sdtPr>
                        <w:rPr>
                          <w:rFonts w:eastAsiaTheme="majorEastAsia" w:cstheme="minorHAnsi"/>
                          <w:bCs/>
                          <w:color w:val="000000" w:themeColor="text1"/>
                          <w:lang w:val="en-CA" w:eastAsia="en-US"/>
                        </w:rPr>
                        <w:tag w:val="eRecommendation"/>
                        <w:id w:val="-806779480"/>
                        <w:placeholder>
                          <w:docPart w:val="FDA9EF84767F4D5E806AA2FC2AF0FA31"/>
                        </w:placeholder>
                      </w:sdtPr>
                      <w:sdtEndPr/>
                      <w:sdtContent>
                        <w:p w14:paraId="4206CDA2" w14:textId="4504B4D6" w:rsidR="00530317" w:rsidRPr="00241961" w:rsidRDefault="00530317" w:rsidP="00530317">
                          <w:pPr>
                            <w:pStyle w:val="NoSpacing"/>
                            <w:numPr>
                              <w:ilvl w:val="0"/>
                              <w:numId w:val="14"/>
                            </w:numPr>
                            <w:spacing w:before="120" w:after="120"/>
                            <w:ind w:left="360"/>
                            <w:jc w:val="both"/>
                            <w:rPr>
                              <w:rFonts w:eastAsiaTheme="majorEastAsia" w:cstheme="minorHAnsi"/>
                              <w:bCs/>
                              <w:color w:val="000000" w:themeColor="text1"/>
                              <w:lang w:val="en-CA" w:eastAsia="en-US"/>
                            </w:rPr>
                          </w:pPr>
                          <w:r w:rsidRPr="00241961">
                            <w:rPr>
                              <w:rStyle w:val="PlaceholderText"/>
                              <w:rFonts w:cstheme="minorHAnsi"/>
                              <w:color w:val="000000" w:themeColor="text1"/>
                            </w:rPr>
                            <w:t>That</w:t>
                          </w:r>
                          <w:r>
                            <w:rPr>
                              <w:rStyle w:val="PlaceholderText"/>
                              <w:rFonts w:cstheme="minorHAnsi"/>
                              <w:color w:val="000000" w:themeColor="text1"/>
                            </w:rPr>
                            <w:t>, following the first full year of electric vehicle (EV) charging station operation,</w:t>
                          </w:r>
                          <w:r w:rsidRPr="00241961">
                            <w:rPr>
                              <w:rStyle w:val="PlaceholderText"/>
                              <w:rFonts w:cstheme="minorHAnsi"/>
                              <w:color w:val="000000" w:themeColor="text1"/>
                            </w:rPr>
                            <w:t xml:space="preserve"> staff report to the Board on </w:t>
                          </w:r>
                          <w:r>
                            <w:rPr>
                              <w:rStyle w:val="PlaceholderText"/>
                              <w:rFonts w:cstheme="minorHAnsi"/>
                              <w:color w:val="000000" w:themeColor="text1"/>
                            </w:rPr>
                            <w:t>user-pay</w:t>
                          </w:r>
                          <w:r w:rsidRPr="00241961">
                            <w:rPr>
                              <w:rStyle w:val="PlaceholderText"/>
                              <w:rFonts w:cstheme="minorHAnsi"/>
                              <w:color w:val="000000" w:themeColor="text1"/>
                            </w:rPr>
                            <w:t xml:space="preserve"> options for </w:t>
                          </w:r>
                          <w:r>
                            <w:rPr>
                              <w:rStyle w:val="PlaceholderText"/>
                              <w:rFonts w:cstheme="minorHAnsi"/>
                              <w:color w:val="000000" w:themeColor="text1"/>
                            </w:rPr>
                            <w:t>EV charging station use</w:t>
                          </w:r>
                          <w:r w:rsidRPr="00241961">
                            <w:rPr>
                              <w:rStyle w:val="PlaceholderText"/>
                              <w:rFonts w:cstheme="minorHAnsi"/>
                              <w:color w:val="000000" w:themeColor="text1"/>
                            </w:rPr>
                            <w:t>.</w:t>
                          </w:r>
                        </w:p>
                      </w:sdtContent>
                    </w:sdt>
                  </w:txbxContent>
                </v:textbox>
                <w10:wrap type="square" anchorx="page"/>
              </v:shape>
            </w:pict>
          </mc:Fallback>
        </mc:AlternateContent>
      </w:r>
      <w:r w:rsidRPr="00FB095D">
        <w:rPr>
          <w:rFonts w:asciiTheme="minorHAnsi" w:hAnsiTheme="minorHAnsi" w:cstheme="minorHAnsi"/>
          <w:b/>
          <w:smallCaps/>
          <w:sz w:val="24"/>
          <w:szCs w:val="24"/>
          <w:u w:val="single"/>
        </w:rPr>
        <w:t>RECOMMENDATION(S)</w:t>
      </w:r>
    </w:p>
    <w:p w14:paraId="5CB35C84" w14:textId="77777777" w:rsidR="002F06B3" w:rsidRPr="00FB095D" w:rsidRDefault="002F06B3" w:rsidP="002F06B3">
      <w:pPr>
        <w:rPr>
          <w:rFonts w:asciiTheme="minorHAnsi" w:hAnsiTheme="minorHAnsi" w:cstheme="minorHAnsi"/>
          <w:bCs/>
          <w:smallCaps/>
          <w:sz w:val="24"/>
          <w:szCs w:val="24"/>
        </w:rPr>
      </w:pPr>
    </w:p>
    <w:p w14:paraId="67F1246B" w14:textId="77777777" w:rsidR="002F06B3" w:rsidRPr="00FB095D" w:rsidRDefault="002F06B3" w:rsidP="002F06B3">
      <w:pPr>
        <w:rPr>
          <w:rFonts w:asciiTheme="minorHAnsi" w:hAnsiTheme="minorHAnsi" w:cstheme="minorHAnsi"/>
          <w:b/>
          <w:smallCaps/>
          <w:sz w:val="24"/>
          <w:szCs w:val="24"/>
          <w:u w:val="single"/>
        </w:rPr>
      </w:pPr>
      <w:r w:rsidRPr="00FB095D">
        <w:rPr>
          <w:rFonts w:asciiTheme="minorHAnsi" w:hAnsiTheme="minorHAnsi" w:cstheme="minorHAnsi"/>
          <w:b/>
          <w:smallCaps/>
          <w:sz w:val="24"/>
          <w:szCs w:val="24"/>
          <w:u w:val="single"/>
        </w:rPr>
        <w:t>BACKGROUND</w:t>
      </w:r>
    </w:p>
    <w:p w14:paraId="290F0F5D" w14:textId="77777777" w:rsidR="002F06B3" w:rsidRPr="00FB095D" w:rsidRDefault="002F06B3" w:rsidP="002F06B3">
      <w:pPr>
        <w:rPr>
          <w:rFonts w:asciiTheme="minorHAnsi" w:hAnsiTheme="minorHAnsi" w:cstheme="minorHAnsi"/>
          <w:bCs/>
          <w:sz w:val="24"/>
          <w:szCs w:val="24"/>
        </w:rPr>
      </w:pPr>
    </w:p>
    <w:p w14:paraId="714B4FDD" w14:textId="515993D5" w:rsidR="002F06B3" w:rsidRDefault="00391515" w:rsidP="002F06B3">
      <w:pPr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At the October </w:t>
      </w:r>
      <w:r w:rsidR="00B56252">
        <w:rPr>
          <w:rFonts w:asciiTheme="minorHAnsi" w:hAnsiTheme="minorHAnsi" w:cstheme="minorHAnsi"/>
          <w:bCs/>
          <w:sz w:val="24"/>
          <w:szCs w:val="24"/>
        </w:rPr>
        <w:t>27</w:t>
      </w:r>
      <w:r>
        <w:rPr>
          <w:rFonts w:asciiTheme="minorHAnsi" w:hAnsiTheme="minorHAnsi" w:cstheme="minorHAnsi"/>
          <w:bCs/>
          <w:sz w:val="24"/>
          <w:szCs w:val="24"/>
        </w:rPr>
        <w:t xml:space="preserve">, 2020 Board Meeting, the Board </w:t>
      </w:r>
      <w:r w:rsidR="0046697B">
        <w:rPr>
          <w:rFonts w:asciiTheme="minorHAnsi" w:hAnsiTheme="minorHAnsi" w:cstheme="minorHAnsi"/>
          <w:bCs/>
          <w:sz w:val="24"/>
          <w:szCs w:val="24"/>
        </w:rPr>
        <w:t>approved the following motions</w:t>
      </w:r>
      <w:r>
        <w:rPr>
          <w:rFonts w:asciiTheme="minorHAnsi" w:hAnsiTheme="minorHAnsi" w:cstheme="minorHAnsi"/>
          <w:bCs/>
          <w:sz w:val="24"/>
          <w:szCs w:val="24"/>
        </w:rPr>
        <w:t>:</w:t>
      </w:r>
    </w:p>
    <w:p w14:paraId="4608EFC4" w14:textId="5FE308AB" w:rsidR="00391515" w:rsidRDefault="00391515" w:rsidP="002F06B3">
      <w:pPr>
        <w:rPr>
          <w:rFonts w:asciiTheme="minorHAnsi" w:hAnsiTheme="minorHAnsi" w:cstheme="minorHAnsi"/>
          <w:bCs/>
          <w:sz w:val="24"/>
          <w:szCs w:val="24"/>
        </w:rPr>
      </w:pPr>
    </w:p>
    <w:p w14:paraId="23D0797D" w14:textId="7BEED4FE" w:rsidR="00391515" w:rsidRDefault="00B56252" w:rsidP="00B56252">
      <w:pPr>
        <w:ind w:left="990" w:hanging="99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#</w:t>
      </w:r>
      <w:r w:rsidR="00391515">
        <w:rPr>
          <w:rFonts w:asciiTheme="minorHAnsi" w:hAnsiTheme="minorHAnsi" w:cstheme="minorHAnsi"/>
          <w:bCs/>
          <w:sz w:val="24"/>
          <w:szCs w:val="24"/>
        </w:rPr>
        <w:t>20-419: “That “Electric Vehicle Charging Station Service Establishment Bylaw No. 1796, 2020” be introduced, read three times and forward</w:t>
      </w:r>
      <w:r w:rsidR="00CF63F5">
        <w:rPr>
          <w:rFonts w:asciiTheme="minorHAnsi" w:hAnsiTheme="minorHAnsi" w:cstheme="minorHAnsi"/>
          <w:bCs/>
          <w:sz w:val="24"/>
          <w:szCs w:val="24"/>
        </w:rPr>
        <w:t>ed</w:t>
      </w:r>
      <w:r w:rsidR="00391515">
        <w:rPr>
          <w:rFonts w:asciiTheme="minorHAnsi" w:hAnsiTheme="minorHAnsi" w:cstheme="minorHAnsi"/>
          <w:bCs/>
          <w:sz w:val="24"/>
          <w:szCs w:val="24"/>
        </w:rPr>
        <w:t xml:space="preserve"> to the Inspector of Municipalities for approval.”</w:t>
      </w:r>
    </w:p>
    <w:p w14:paraId="1F4FC67F" w14:textId="527EC9AE" w:rsidR="00391515" w:rsidRDefault="00391515" w:rsidP="002F06B3">
      <w:pPr>
        <w:rPr>
          <w:rFonts w:asciiTheme="minorHAnsi" w:hAnsiTheme="minorHAnsi" w:cstheme="minorHAnsi"/>
          <w:bCs/>
          <w:sz w:val="24"/>
          <w:szCs w:val="24"/>
        </w:rPr>
      </w:pPr>
    </w:p>
    <w:p w14:paraId="650C065B" w14:textId="7F81C377" w:rsidR="00391515" w:rsidRDefault="00B56252" w:rsidP="00B56252">
      <w:pPr>
        <w:ind w:left="990" w:hanging="99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#</w:t>
      </w:r>
      <w:r w:rsidR="00391515">
        <w:rPr>
          <w:rFonts w:asciiTheme="minorHAnsi" w:hAnsiTheme="minorHAnsi" w:cstheme="minorHAnsi"/>
          <w:bCs/>
          <w:sz w:val="24"/>
          <w:szCs w:val="24"/>
        </w:rPr>
        <w:t>20-420: “That “Electric Vehicle Charging Station Service Reserve Fund Establishment Bylaw No 1797, 2020” be introduced and read three times.”</w:t>
      </w:r>
    </w:p>
    <w:p w14:paraId="54595389" w14:textId="01E68996" w:rsidR="00391515" w:rsidRDefault="00391515" w:rsidP="00B56252">
      <w:pPr>
        <w:ind w:left="990" w:hanging="990"/>
        <w:rPr>
          <w:rFonts w:asciiTheme="minorHAnsi" w:hAnsiTheme="minorHAnsi" w:cstheme="minorHAnsi"/>
          <w:bCs/>
          <w:sz w:val="24"/>
          <w:szCs w:val="24"/>
        </w:rPr>
      </w:pPr>
    </w:p>
    <w:p w14:paraId="0438F8AB" w14:textId="30349A00" w:rsidR="00391515" w:rsidRPr="00B56252" w:rsidRDefault="00B56252" w:rsidP="00B56252">
      <w:pPr>
        <w:ind w:left="990" w:hanging="99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#</w:t>
      </w:r>
      <w:r w:rsidR="00391515">
        <w:rPr>
          <w:rFonts w:asciiTheme="minorHAnsi" w:hAnsiTheme="minorHAnsi" w:cstheme="minorHAnsi"/>
          <w:bCs/>
          <w:sz w:val="24"/>
          <w:szCs w:val="24"/>
        </w:rPr>
        <w:t xml:space="preserve">20-421: </w:t>
      </w:r>
      <w:r>
        <w:rPr>
          <w:rFonts w:asciiTheme="minorHAnsi" w:hAnsiTheme="minorHAnsi" w:cstheme="minorHAnsi"/>
          <w:bCs/>
          <w:sz w:val="24"/>
          <w:szCs w:val="24"/>
        </w:rPr>
        <w:t>“</w:t>
      </w:r>
      <w:r w:rsidR="00391515" w:rsidRPr="00B56252">
        <w:rPr>
          <w:rFonts w:asciiTheme="minorHAnsi" w:hAnsiTheme="minorHAnsi" w:cstheme="minorHAnsi"/>
          <w:bCs/>
          <w:sz w:val="24"/>
          <w:szCs w:val="24"/>
        </w:rPr>
        <w:t xml:space="preserve">That </w:t>
      </w:r>
      <w:r w:rsidRPr="00B56252">
        <w:rPr>
          <w:rFonts w:asciiTheme="minorHAnsi" w:hAnsiTheme="minorHAnsi" w:cstheme="minorHAnsi"/>
          <w:bCs/>
          <w:sz w:val="24"/>
          <w:szCs w:val="24"/>
        </w:rPr>
        <w:t>the participating area approval is to be obtained for the entire proposed service area (Electoral Areas B, E, G and H).”</w:t>
      </w:r>
    </w:p>
    <w:p w14:paraId="19F9F888" w14:textId="25C047DC" w:rsidR="00B56252" w:rsidRPr="00B56252" w:rsidRDefault="00B56252" w:rsidP="00B56252">
      <w:pPr>
        <w:ind w:left="990" w:hanging="990"/>
        <w:rPr>
          <w:rFonts w:asciiTheme="minorHAnsi" w:hAnsiTheme="minorHAnsi" w:cstheme="minorHAnsi"/>
          <w:bCs/>
          <w:sz w:val="24"/>
          <w:szCs w:val="24"/>
        </w:rPr>
      </w:pPr>
    </w:p>
    <w:p w14:paraId="5C917D37" w14:textId="6D04CFE2" w:rsidR="00B56252" w:rsidRPr="00B56252" w:rsidRDefault="00B56252" w:rsidP="00B56252">
      <w:pPr>
        <w:ind w:left="990" w:hanging="99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#</w:t>
      </w:r>
      <w:r w:rsidRPr="00B56252">
        <w:rPr>
          <w:rFonts w:asciiTheme="minorHAnsi" w:hAnsiTheme="minorHAnsi" w:cstheme="minorHAnsi"/>
          <w:bCs/>
          <w:sz w:val="24"/>
          <w:szCs w:val="24"/>
        </w:rPr>
        <w:t>20-422: “</w:t>
      </w:r>
      <w:r>
        <w:rPr>
          <w:rFonts w:asciiTheme="minorHAnsi" w:hAnsiTheme="minorHAnsi" w:cstheme="minorHAnsi"/>
          <w:bCs/>
          <w:sz w:val="24"/>
          <w:szCs w:val="24"/>
        </w:rPr>
        <w:t>T</w:t>
      </w:r>
      <w:r w:rsidRPr="00B56252">
        <w:rPr>
          <w:rFonts w:asciiTheme="minorHAnsi" w:hAnsiTheme="minorHAnsi" w:cstheme="minorHAnsi"/>
          <w:bCs/>
          <w:sz w:val="24"/>
          <w:szCs w:val="24"/>
        </w:rPr>
        <w:t>hat the Board approve the Elector Response Form as provided in Attachment 3; establish 4:00 p.m. on February 15, 2021 as the deadline for receiving elector responses for the alternative approval process, and; determine the total number of electors of the area to which the approval process applies to be 19,947.”</w:t>
      </w:r>
    </w:p>
    <w:p w14:paraId="7DF02DFF" w14:textId="2661AC58" w:rsidR="00B56252" w:rsidRDefault="00B56252" w:rsidP="00B56252">
      <w:pPr>
        <w:ind w:left="900" w:hanging="900"/>
        <w:rPr>
          <w:rFonts w:asciiTheme="minorHAnsi" w:hAnsiTheme="minorHAnsi" w:cstheme="minorHAnsi"/>
          <w:bCs/>
          <w:sz w:val="24"/>
          <w:szCs w:val="24"/>
        </w:rPr>
      </w:pPr>
    </w:p>
    <w:p w14:paraId="0C1D6EBC" w14:textId="5C95AC56" w:rsidR="00026F82" w:rsidRPr="00026F82" w:rsidRDefault="00026F82" w:rsidP="00026F82">
      <w:pPr>
        <w:ind w:left="990" w:hanging="99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#20-423: </w:t>
      </w:r>
      <w:r w:rsidRPr="00026F82">
        <w:rPr>
          <w:rFonts w:asciiTheme="minorHAnsi" w:hAnsiTheme="minorHAnsi" w:cstheme="minorHAnsi"/>
          <w:bCs/>
          <w:sz w:val="24"/>
          <w:szCs w:val="24"/>
        </w:rPr>
        <w:t>“That once the service is established, the 2021 proposed budget include $10,118 for 6 months of electric vehicle charging station maintenance and operation.”</w:t>
      </w:r>
    </w:p>
    <w:p w14:paraId="117808EF" w14:textId="77777777" w:rsidR="00026F82" w:rsidRPr="00B56252" w:rsidRDefault="00026F82" w:rsidP="00B56252">
      <w:pPr>
        <w:ind w:left="900" w:hanging="900"/>
        <w:rPr>
          <w:rFonts w:asciiTheme="minorHAnsi" w:hAnsiTheme="minorHAnsi" w:cstheme="minorHAnsi"/>
          <w:bCs/>
          <w:sz w:val="24"/>
          <w:szCs w:val="24"/>
        </w:rPr>
      </w:pPr>
    </w:p>
    <w:p w14:paraId="217E116A" w14:textId="626FF407" w:rsidR="00F20D44" w:rsidRDefault="00CF63F5" w:rsidP="00B56252">
      <w:pPr>
        <w:jc w:val="both"/>
        <w:rPr>
          <w:sz w:val="24"/>
          <w:szCs w:val="24"/>
        </w:rPr>
      </w:pPr>
      <w:r>
        <w:rPr>
          <w:sz w:val="24"/>
          <w:szCs w:val="24"/>
        </w:rPr>
        <w:t>F</w:t>
      </w:r>
      <w:r w:rsidR="00B56252" w:rsidRPr="008979AC">
        <w:rPr>
          <w:sz w:val="24"/>
          <w:szCs w:val="24"/>
        </w:rPr>
        <w:t xml:space="preserve">ollowing </w:t>
      </w:r>
      <w:r w:rsidR="008979AC">
        <w:rPr>
          <w:sz w:val="24"/>
          <w:szCs w:val="24"/>
        </w:rPr>
        <w:t>Board R</w:t>
      </w:r>
      <w:r w:rsidR="00B56252" w:rsidRPr="008979AC">
        <w:rPr>
          <w:sz w:val="24"/>
          <w:szCs w:val="24"/>
        </w:rPr>
        <w:t xml:space="preserve">esolution #20-422, if fewer than 1,994 elector response forms are received prior to </w:t>
      </w:r>
      <w:r w:rsidR="0046697B">
        <w:rPr>
          <w:sz w:val="24"/>
          <w:szCs w:val="24"/>
        </w:rPr>
        <w:t>Monday</w:t>
      </w:r>
      <w:r w:rsidR="00B56252" w:rsidRPr="008979AC">
        <w:rPr>
          <w:sz w:val="24"/>
          <w:szCs w:val="24"/>
        </w:rPr>
        <w:t>, February 1</w:t>
      </w:r>
      <w:r w:rsidR="0046697B">
        <w:rPr>
          <w:sz w:val="24"/>
          <w:szCs w:val="24"/>
        </w:rPr>
        <w:t>5</w:t>
      </w:r>
      <w:r w:rsidR="00B56252" w:rsidRPr="008979AC">
        <w:rPr>
          <w:sz w:val="24"/>
          <w:szCs w:val="24"/>
        </w:rPr>
        <w:t>, 2021</w:t>
      </w:r>
      <w:r w:rsidR="0046697B">
        <w:rPr>
          <w:sz w:val="24"/>
          <w:szCs w:val="24"/>
        </w:rPr>
        <w:t xml:space="preserve"> at 4:00 p.m., </w:t>
      </w:r>
      <w:r w:rsidR="00B56252" w:rsidRPr="008979AC">
        <w:rPr>
          <w:sz w:val="24"/>
          <w:szCs w:val="24"/>
        </w:rPr>
        <w:t>elector approval is deemed to have been obtained and the Board can proceed to adopt Bylaw No. 1796</w:t>
      </w:r>
      <w:r w:rsidR="0046697B">
        <w:rPr>
          <w:sz w:val="24"/>
          <w:szCs w:val="24"/>
        </w:rPr>
        <w:t>.</w:t>
      </w:r>
      <w:r w:rsidR="00B56252" w:rsidRPr="008979AC">
        <w:rPr>
          <w:sz w:val="24"/>
          <w:szCs w:val="24"/>
        </w:rPr>
        <w:t xml:space="preserve"> </w:t>
      </w:r>
      <w:r w:rsidR="0046697B">
        <w:rPr>
          <w:sz w:val="24"/>
          <w:szCs w:val="24"/>
        </w:rPr>
        <w:t xml:space="preserve">  There </w:t>
      </w:r>
      <w:r w:rsidR="0046697B" w:rsidRPr="00990A4E">
        <w:rPr>
          <w:sz w:val="24"/>
          <w:szCs w:val="24"/>
        </w:rPr>
        <w:t xml:space="preserve">were </w:t>
      </w:r>
      <w:r w:rsidR="00990A4E" w:rsidRPr="00990A4E">
        <w:rPr>
          <w:sz w:val="24"/>
          <w:szCs w:val="24"/>
        </w:rPr>
        <w:t>7</w:t>
      </w:r>
      <w:r w:rsidR="00990A4E">
        <w:rPr>
          <w:sz w:val="24"/>
          <w:szCs w:val="24"/>
        </w:rPr>
        <w:t>6</w:t>
      </w:r>
      <w:r w:rsidR="00F20D44" w:rsidRPr="00990A4E">
        <w:rPr>
          <w:sz w:val="24"/>
          <w:szCs w:val="24"/>
        </w:rPr>
        <w:t xml:space="preserve"> </w:t>
      </w:r>
      <w:r w:rsidR="0046697B" w:rsidRPr="00990A4E">
        <w:rPr>
          <w:sz w:val="24"/>
          <w:szCs w:val="24"/>
        </w:rPr>
        <w:t>valid</w:t>
      </w:r>
      <w:r w:rsidR="0046697B">
        <w:rPr>
          <w:sz w:val="24"/>
          <w:szCs w:val="24"/>
        </w:rPr>
        <w:t xml:space="preserve"> </w:t>
      </w:r>
      <w:r w:rsidR="00F20D44">
        <w:rPr>
          <w:sz w:val="24"/>
          <w:szCs w:val="24"/>
        </w:rPr>
        <w:t xml:space="preserve">Electoral Response forms received </w:t>
      </w:r>
      <w:r w:rsidR="000A4C20">
        <w:rPr>
          <w:sz w:val="24"/>
          <w:szCs w:val="24"/>
        </w:rPr>
        <w:t>by</w:t>
      </w:r>
      <w:r w:rsidR="0046697B">
        <w:rPr>
          <w:sz w:val="24"/>
          <w:szCs w:val="24"/>
        </w:rPr>
        <w:t xml:space="preserve"> the February 15</w:t>
      </w:r>
      <w:r w:rsidR="0046697B" w:rsidRPr="0046697B">
        <w:rPr>
          <w:sz w:val="24"/>
          <w:szCs w:val="24"/>
          <w:vertAlign w:val="superscript"/>
        </w:rPr>
        <w:t>th</w:t>
      </w:r>
      <w:r w:rsidR="0046697B">
        <w:rPr>
          <w:sz w:val="24"/>
          <w:szCs w:val="24"/>
        </w:rPr>
        <w:t xml:space="preserve"> deadline (see Corporate Officer’s Certification – Attachment </w:t>
      </w:r>
      <w:r w:rsidR="003777C3">
        <w:rPr>
          <w:sz w:val="24"/>
          <w:szCs w:val="24"/>
        </w:rPr>
        <w:t>3</w:t>
      </w:r>
      <w:r w:rsidR="0046697B">
        <w:rPr>
          <w:sz w:val="24"/>
          <w:szCs w:val="24"/>
        </w:rPr>
        <w:t>)</w:t>
      </w:r>
      <w:r w:rsidR="00F14698">
        <w:rPr>
          <w:sz w:val="24"/>
          <w:szCs w:val="24"/>
        </w:rPr>
        <w:t>,</w:t>
      </w:r>
      <w:r>
        <w:rPr>
          <w:sz w:val="24"/>
          <w:szCs w:val="24"/>
        </w:rPr>
        <w:t xml:space="preserve"> therefore</w:t>
      </w:r>
      <w:r w:rsidR="00F14698">
        <w:rPr>
          <w:sz w:val="24"/>
          <w:szCs w:val="24"/>
        </w:rPr>
        <w:t>,</w:t>
      </w:r>
      <w:r>
        <w:rPr>
          <w:sz w:val="24"/>
          <w:szCs w:val="24"/>
        </w:rPr>
        <w:t xml:space="preserve"> Bylaw </w:t>
      </w:r>
      <w:r>
        <w:rPr>
          <w:sz w:val="24"/>
          <w:szCs w:val="24"/>
        </w:rPr>
        <w:lastRenderedPageBreak/>
        <w:t xml:space="preserve">No. 1796 </w:t>
      </w:r>
      <w:r w:rsidR="00F14698">
        <w:rPr>
          <w:sz w:val="24"/>
          <w:szCs w:val="24"/>
        </w:rPr>
        <w:t>has</w:t>
      </w:r>
      <w:r>
        <w:rPr>
          <w:sz w:val="24"/>
          <w:szCs w:val="24"/>
        </w:rPr>
        <w:t xml:space="preserve"> received approval of the electors by the alternative approval process and </w:t>
      </w:r>
      <w:r w:rsidR="00F14698">
        <w:rPr>
          <w:sz w:val="24"/>
          <w:szCs w:val="24"/>
        </w:rPr>
        <w:t>may</w:t>
      </w:r>
      <w:r>
        <w:rPr>
          <w:sz w:val="24"/>
          <w:szCs w:val="24"/>
        </w:rPr>
        <w:t xml:space="preserve"> be adopted by the Board</w:t>
      </w:r>
      <w:r w:rsidR="0046697B">
        <w:rPr>
          <w:sz w:val="24"/>
          <w:szCs w:val="24"/>
        </w:rPr>
        <w:t xml:space="preserve">.  </w:t>
      </w:r>
      <w:r w:rsidR="00A979E4">
        <w:rPr>
          <w:sz w:val="24"/>
          <w:szCs w:val="24"/>
        </w:rPr>
        <w:t xml:space="preserve">Responses by each Electoral Area are shown in </w:t>
      </w:r>
      <w:r w:rsidR="00A979E4">
        <w:rPr>
          <w:sz w:val="24"/>
          <w:szCs w:val="24"/>
        </w:rPr>
        <w:fldChar w:fldCharType="begin"/>
      </w:r>
      <w:r w:rsidR="00A979E4">
        <w:rPr>
          <w:sz w:val="24"/>
          <w:szCs w:val="24"/>
        </w:rPr>
        <w:instrText xml:space="preserve"> REF _Ref64462704 \h  \* MERGEFORMAT </w:instrText>
      </w:r>
      <w:r w:rsidR="00A979E4">
        <w:rPr>
          <w:sz w:val="24"/>
          <w:szCs w:val="24"/>
        </w:rPr>
      </w:r>
      <w:r w:rsidR="00A979E4">
        <w:rPr>
          <w:sz w:val="24"/>
          <w:szCs w:val="24"/>
        </w:rPr>
        <w:fldChar w:fldCharType="separate"/>
      </w:r>
      <w:r w:rsidR="00A979E4" w:rsidRPr="00A979E4">
        <w:rPr>
          <w:sz w:val="24"/>
          <w:szCs w:val="24"/>
        </w:rPr>
        <w:t>Table 1</w:t>
      </w:r>
      <w:r w:rsidR="00A979E4">
        <w:rPr>
          <w:sz w:val="24"/>
          <w:szCs w:val="24"/>
        </w:rPr>
        <w:fldChar w:fldCharType="end"/>
      </w:r>
      <w:r w:rsidR="00A979E4">
        <w:rPr>
          <w:sz w:val="24"/>
          <w:szCs w:val="24"/>
        </w:rPr>
        <w:t>.</w:t>
      </w:r>
    </w:p>
    <w:p w14:paraId="157026B5" w14:textId="77777777" w:rsidR="00A979E4" w:rsidRDefault="00A979E4" w:rsidP="00B56252">
      <w:pPr>
        <w:jc w:val="both"/>
        <w:rPr>
          <w:sz w:val="24"/>
          <w:szCs w:val="24"/>
        </w:rPr>
      </w:pPr>
    </w:p>
    <w:p w14:paraId="052B8160" w14:textId="277F88F4" w:rsidR="00914529" w:rsidRPr="00914529" w:rsidRDefault="00914529" w:rsidP="00914529">
      <w:pPr>
        <w:pStyle w:val="Caption"/>
        <w:keepNext/>
        <w:ind w:left="1710"/>
        <w:rPr>
          <w:b/>
          <w:bCs/>
          <w:i w:val="0"/>
          <w:iCs w:val="0"/>
          <w:color w:val="auto"/>
          <w:sz w:val="20"/>
          <w:szCs w:val="20"/>
        </w:rPr>
      </w:pPr>
      <w:bookmarkStart w:id="0" w:name="_Ref64462704"/>
      <w:r w:rsidRPr="00914529">
        <w:rPr>
          <w:b/>
          <w:bCs/>
          <w:i w:val="0"/>
          <w:iCs w:val="0"/>
          <w:color w:val="auto"/>
          <w:sz w:val="20"/>
          <w:szCs w:val="20"/>
        </w:rPr>
        <w:t xml:space="preserve">Table </w:t>
      </w:r>
      <w:r w:rsidRPr="00914529">
        <w:rPr>
          <w:b/>
          <w:bCs/>
          <w:i w:val="0"/>
          <w:iCs w:val="0"/>
          <w:color w:val="auto"/>
          <w:sz w:val="20"/>
          <w:szCs w:val="20"/>
        </w:rPr>
        <w:fldChar w:fldCharType="begin"/>
      </w:r>
      <w:r w:rsidRPr="00914529">
        <w:rPr>
          <w:b/>
          <w:bCs/>
          <w:i w:val="0"/>
          <w:iCs w:val="0"/>
          <w:color w:val="auto"/>
          <w:sz w:val="20"/>
          <w:szCs w:val="20"/>
        </w:rPr>
        <w:instrText xml:space="preserve"> SEQ Table \* ARABIC </w:instrText>
      </w:r>
      <w:r w:rsidRPr="00914529">
        <w:rPr>
          <w:b/>
          <w:bCs/>
          <w:i w:val="0"/>
          <w:iCs w:val="0"/>
          <w:color w:val="auto"/>
          <w:sz w:val="20"/>
          <w:szCs w:val="20"/>
        </w:rPr>
        <w:fldChar w:fldCharType="separate"/>
      </w:r>
      <w:r w:rsidRPr="00914529">
        <w:rPr>
          <w:b/>
          <w:bCs/>
          <w:i w:val="0"/>
          <w:iCs w:val="0"/>
          <w:color w:val="auto"/>
          <w:sz w:val="20"/>
          <w:szCs w:val="20"/>
        </w:rPr>
        <w:t>1</w:t>
      </w:r>
      <w:r w:rsidRPr="00914529">
        <w:rPr>
          <w:b/>
          <w:bCs/>
          <w:i w:val="0"/>
          <w:iCs w:val="0"/>
          <w:color w:val="auto"/>
          <w:sz w:val="20"/>
          <w:szCs w:val="20"/>
        </w:rPr>
        <w:fldChar w:fldCharType="end"/>
      </w:r>
      <w:bookmarkEnd w:id="0"/>
      <w:r w:rsidRPr="00914529">
        <w:rPr>
          <w:b/>
          <w:bCs/>
          <w:i w:val="0"/>
          <w:iCs w:val="0"/>
          <w:color w:val="auto"/>
          <w:sz w:val="20"/>
          <w:szCs w:val="20"/>
        </w:rPr>
        <w:t xml:space="preserve">. </w:t>
      </w:r>
      <w:r>
        <w:rPr>
          <w:b/>
          <w:bCs/>
          <w:i w:val="0"/>
          <w:iCs w:val="0"/>
          <w:color w:val="auto"/>
          <w:sz w:val="20"/>
          <w:szCs w:val="20"/>
        </w:rPr>
        <w:t xml:space="preserve">Number of </w:t>
      </w:r>
      <w:r w:rsidRPr="00914529">
        <w:rPr>
          <w:b/>
          <w:bCs/>
          <w:i w:val="0"/>
          <w:iCs w:val="0"/>
          <w:color w:val="auto"/>
          <w:sz w:val="20"/>
          <w:szCs w:val="20"/>
        </w:rPr>
        <w:t xml:space="preserve">Elector Response </w:t>
      </w:r>
      <w:r>
        <w:rPr>
          <w:b/>
          <w:bCs/>
          <w:i w:val="0"/>
          <w:iCs w:val="0"/>
          <w:color w:val="auto"/>
          <w:sz w:val="20"/>
          <w:szCs w:val="20"/>
        </w:rPr>
        <w:t>F</w:t>
      </w:r>
      <w:r w:rsidRPr="00914529">
        <w:rPr>
          <w:b/>
          <w:bCs/>
          <w:i w:val="0"/>
          <w:iCs w:val="0"/>
          <w:color w:val="auto"/>
          <w:sz w:val="20"/>
          <w:szCs w:val="20"/>
        </w:rPr>
        <w:t xml:space="preserve">orms </w:t>
      </w:r>
      <w:r>
        <w:rPr>
          <w:b/>
          <w:bCs/>
          <w:i w:val="0"/>
          <w:iCs w:val="0"/>
          <w:color w:val="auto"/>
          <w:sz w:val="20"/>
          <w:szCs w:val="20"/>
        </w:rPr>
        <w:t xml:space="preserve">received from each </w:t>
      </w:r>
      <w:r w:rsidRPr="00914529">
        <w:rPr>
          <w:b/>
          <w:bCs/>
          <w:i w:val="0"/>
          <w:iCs w:val="0"/>
          <w:color w:val="auto"/>
          <w:sz w:val="20"/>
          <w:szCs w:val="20"/>
        </w:rPr>
        <w:t>Electoral Area</w:t>
      </w:r>
    </w:p>
    <w:tbl>
      <w:tblPr>
        <w:tblStyle w:val="TableGrid"/>
        <w:tblW w:w="0" w:type="auto"/>
        <w:tblInd w:w="1818" w:type="dxa"/>
        <w:tblLook w:val="04A0" w:firstRow="1" w:lastRow="0" w:firstColumn="1" w:lastColumn="0" w:noHBand="0" w:noVBand="1"/>
      </w:tblPr>
      <w:tblGrid>
        <w:gridCol w:w="2610"/>
        <w:gridCol w:w="3666"/>
      </w:tblGrid>
      <w:tr w:rsidR="00914529" w14:paraId="1EE258F4" w14:textId="77777777" w:rsidTr="00512C83">
        <w:tc>
          <w:tcPr>
            <w:tcW w:w="2610" w:type="dxa"/>
            <w:vAlign w:val="center"/>
          </w:tcPr>
          <w:p w14:paraId="1C6967ED" w14:textId="25591F0C" w:rsidR="00914529" w:rsidRPr="00914529" w:rsidRDefault="00914529" w:rsidP="00914529">
            <w:pPr>
              <w:jc w:val="center"/>
              <w:rPr>
                <w:b/>
                <w:bCs/>
              </w:rPr>
            </w:pPr>
            <w:r w:rsidRPr="00914529">
              <w:rPr>
                <w:b/>
                <w:bCs/>
              </w:rPr>
              <w:t>Electoral Area</w:t>
            </w:r>
          </w:p>
        </w:tc>
        <w:tc>
          <w:tcPr>
            <w:tcW w:w="3600" w:type="dxa"/>
            <w:vAlign w:val="center"/>
          </w:tcPr>
          <w:p w14:paraId="12C4B1B6" w14:textId="69E84FCD" w:rsidR="00914529" w:rsidRPr="00914529" w:rsidRDefault="00914529" w:rsidP="009145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Number of </w:t>
            </w:r>
            <w:r w:rsidRPr="00914529">
              <w:rPr>
                <w:b/>
                <w:bCs/>
              </w:rPr>
              <w:t>Elector Response Forms Received</w:t>
            </w:r>
          </w:p>
        </w:tc>
      </w:tr>
      <w:tr w:rsidR="00914529" w14:paraId="0AAA7E26" w14:textId="77777777" w:rsidTr="00512C83">
        <w:tc>
          <w:tcPr>
            <w:tcW w:w="2610" w:type="dxa"/>
            <w:vAlign w:val="center"/>
          </w:tcPr>
          <w:p w14:paraId="719B7E61" w14:textId="4223E95C" w:rsidR="00914529" w:rsidRDefault="00914529" w:rsidP="00914529">
            <w:pPr>
              <w:jc w:val="right"/>
            </w:pPr>
            <w:r>
              <w:t xml:space="preserve">Electoral Area B </w:t>
            </w:r>
          </w:p>
        </w:tc>
        <w:tc>
          <w:tcPr>
            <w:tcW w:w="3600" w:type="dxa"/>
          </w:tcPr>
          <w:p w14:paraId="754C4972" w14:textId="644862F5" w:rsidR="00914529" w:rsidRDefault="00914529" w:rsidP="00990A4E">
            <w:pPr>
              <w:tabs>
                <w:tab w:val="center" w:pos="1692"/>
              </w:tabs>
              <w:ind w:right="1690"/>
              <w:jc w:val="right"/>
            </w:pPr>
            <w:r>
              <w:t xml:space="preserve"> </w:t>
            </w:r>
            <w:r w:rsidR="00990A4E">
              <w:tab/>
              <w:t>68</w:t>
            </w:r>
          </w:p>
        </w:tc>
      </w:tr>
      <w:tr w:rsidR="00914529" w14:paraId="2F101E66" w14:textId="77777777" w:rsidTr="00512C83">
        <w:tc>
          <w:tcPr>
            <w:tcW w:w="2610" w:type="dxa"/>
            <w:vAlign w:val="center"/>
          </w:tcPr>
          <w:p w14:paraId="6C7B4734" w14:textId="76BC3800" w:rsidR="00914529" w:rsidRDefault="00914529" w:rsidP="00914529">
            <w:pPr>
              <w:jc w:val="right"/>
            </w:pPr>
            <w:r>
              <w:t>Electoral Area E</w:t>
            </w:r>
          </w:p>
        </w:tc>
        <w:tc>
          <w:tcPr>
            <w:tcW w:w="3600" w:type="dxa"/>
          </w:tcPr>
          <w:p w14:paraId="5067896E" w14:textId="2D073D5B" w:rsidR="00914529" w:rsidRDefault="00990A4E" w:rsidP="00990A4E">
            <w:pPr>
              <w:ind w:right="1690"/>
              <w:jc w:val="right"/>
            </w:pPr>
            <w:r>
              <w:t>4</w:t>
            </w:r>
          </w:p>
        </w:tc>
      </w:tr>
      <w:tr w:rsidR="00914529" w14:paraId="27B3F357" w14:textId="77777777" w:rsidTr="00512C83">
        <w:tc>
          <w:tcPr>
            <w:tcW w:w="2610" w:type="dxa"/>
            <w:vAlign w:val="center"/>
          </w:tcPr>
          <w:p w14:paraId="186AF5F1" w14:textId="364B767F" w:rsidR="00914529" w:rsidRDefault="00914529" w:rsidP="00914529">
            <w:pPr>
              <w:jc w:val="right"/>
            </w:pPr>
            <w:r>
              <w:t>Electoral Area F</w:t>
            </w:r>
          </w:p>
        </w:tc>
        <w:tc>
          <w:tcPr>
            <w:tcW w:w="3600" w:type="dxa"/>
          </w:tcPr>
          <w:p w14:paraId="5A69CB95" w14:textId="09C9841C" w:rsidR="00914529" w:rsidRDefault="00990A4E" w:rsidP="00990A4E">
            <w:pPr>
              <w:ind w:right="1690"/>
              <w:jc w:val="right"/>
            </w:pPr>
            <w:r>
              <w:t>3</w:t>
            </w:r>
          </w:p>
        </w:tc>
      </w:tr>
      <w:tr w:rsidR="00914529" w14:paraId="36913DAE" w14:textId="77777777" w:rsidTr="00512C83">
        <w:tc>
          <w:tcPr>
            <w:tcW w:w="2610" w:type="dxa"/>
            <w:vAlign w:val="center"/>
          </w:tcPr>
          <w:p w14:paraId="3D8B0CC6" w14:textId="10D5BF27" w:rsidR="00914529" w:rsidRDefault="00914529" w:rsidP="00914529">
            <w:pPr>
              <w:jc w:val="right"/>
            </w:pPr>
            <w:r>
              <w:t>Electoral Area G</w:t>
            </w:r>
          </w:p>
        </w:tc>
        <w:tc>
          <w:tcPr>
            <w:tcW w:w="3600" w:type="dxa"/>
          </w:tcPr>
          <w:p w14:paraId="1A75DC4D" w14:textId="12DDD48E" w:rsidR="00914529" w:rsidRDefault="00990A4E" w:rsidP="00990A4E">
            <w:pPr>
              <w:ind w:right="1690"/>
              <w:jc w:val="right"/>
            </w:pPr>
            <w:r>
              <w:t>1</w:t>
            </w:r>
          </w:p>
        </w:tc>
      </w:tr>
      <w:tr w:rsidR="00914529" w14:paraId="57AA79AB" w14:textId="77777777" w:rsidTr="00512C83">
        <w:tc>
          <w:tcPr>
            <w:tcW w:w="2610" w:type="dxa"/>
            <w:vAlign w:val="center"/>
          </w:tcPr>
          <w:p w14:paraId="7CF80F87" w14:textId="6034E99A" w:rsidR="00914529" w:rsidRPr="00914529" w:rsidRDefault="00914529" w:rsidP="00914529">
            <w:pPr>
              <w:jc w:val="right"/>
              <w:rPr>
                <w:b/>
                <w:bCs/>
              </w:rPr>
            </w:pPr>
            <w:r w:rsidRPr="00914529">
              <w:rPr>
                <w:b/>
                <w:bCs/>
              </w:rPr>
              <w:t>Total</w:t>
            </w:r>
          </w:p>
        </w:tc>
        <w:tc>
          <w:tcPr>
            <w:tcW w:w="3600" w:type="dxa"/>
          </w:tcPr>
          <w:p w14:paraId="5378ADA5" w14:textId="45D9DDA5" w:rsidR="00914529" w:rsidRPr="00990A4E" w:rsidRDefault="00990A4E" w:rsidP="00990A4E">
            <w:pPr>
              <w:ind w:right="1690"/>
              <w:jc w:val="right"/>
              <w:rPr>
                <w:b/>
                <w:bCs/>
              </w:rPr>
            </w:pPr>
            <w:r w:rsidRPr="00990A4E">
              <w:rPr>
                <w:b/>
                <w:bCs/>
              </w:rPr>
              <w:t>76</w:t>
            </w:r>
          </w:p>
        </w:tc>
      </w:tr>
    </w:tbl>
    <w:p w14:paraId="43B27B8B" w14:textId="77777777" w:rsidR="00914529" w:rsidRDefault="00914529" w:rsidP="00B56252">
      <w:pPr>
        <w:jc w:val="both"/>
        <w:rPr>
          <w:sz w:val="24"/>
          <w:szCs w:val="24"/>
        </w:rPr>
      </w:pPr>
    </w:p>
    <w:p w14:paraId="49B25215" w14:textId="50EF1C4B" w:rsidR="00B56252" w:rsidRPr="00F20D44" w:rsidRDefault="00B56252" w:rsidP="00B56252">
      <w:pPr>
        <w:jc w:val="both"/>
        <w:rPr>
          <w:sz w:val="24"/>
          <w:szCs w:val="24"/>
        </w:rPr>
      </w:pPr>
      <w:r w:rsidRPr="008979AC">
        <w:rPr>
          <w:sz w:val="24"/>
          <w:szCs w:val="24"/>
        </w:rPr>
        <w:t xml:space="preserve">To provide an opportunity for public information and participation, the RDN created a ‘Get Involved’ page in early December </w:t>
      </w:r>
      <w:r w:rsidR="00F14698">
        <w:rPr>
          <w:sz w:val="24"/>
          <w:szCs w:val="24"/>
        </w:rPr>
        <w:t>that</w:t>
      </w:r>
      <w:r w:rsidRPr="008979AC">
        <w:rPr>
          <w:sz w:val="24"/>
          <w:szCs w:val="24"/>
        </w:rPr>
        <w:t xml:space="preserve"> was updated throughout the project. </w:t>
      </w:r>
      <w:r w:rsidR="008979AC">
        <w:rPr>
          <w:sz w:val="24"/>
          <w:szCs w:val="24"/>
        </w:rPr>
        <w:t xml:space="preserve">The </w:t>
      </w:r>
      <w:r w:rsidR="00F20D44">
        <w:rPr>
          <w:sz w:val="24"/>
          <w:szCs w:val="24"/>
        </w:rPr>
        <w:t>‘</w:t>
      </w:r>
      <w:r w:rsidR="008979AC">
        <w:rPr>
          <w:sz w:val="24"/>
          <w:szCs w:val="24"/>
        </w:rPr>
        <w:t>Get Involved</w:t>
      </w:r>
      <w:r w:rsidR="00F20D44">
        <w:rPr>
          <w:sz w:val="24"/>
          <w:szCs w:val="24"/>
        </w:rPr>
        <w:t>’</w:t>
      </w:r>
      <w:r w:rsidR="008979AC">
        <w:rPr>
          <w:sz w:val="24"/>
          <w:szCs w:val="24"/>
        </w:rPr>
        <w:t xml:space="preserve"> page contained detailed </w:t>
      </w:r>
      <w:r w:rsidR="00F14698">
        <w:rPr>
          <w:sz w:val="24"/>
          <w:szCs w:val="24"/>
        </w:rPr>
        <w:t>questions and answers</w:t>
      </w:r>
      <w:r w:rsidR="008979AC">
        <w:rPr>
          <w:sz w:val="24"/>
          <w:szCs w:val="24"/>
        </w:rPr>
        <w:t xml:space="preserve"> </w:t>
      </w:r>
      <w:r w:rsidR="00F20D44">
        <w:rPr>
          <w:sz w:val="24"/>
          <w:szCs w:val="24"/>
        </w:rPr>
        <w:t xml:space="preserve">on the proposed service and bylaw, copies of all related background documents, a copy of the Elector Response form, and full details on how to participate in the AAP.  </w:t>
      </w:r>
      <w:r w:rsidRPr="008979AC">
        <w:rPr>
          <w:sz w:val="24"/>
          <w:szCs w:val="24"/>
        </w:rPr>
        <w:t>The ‘Get Involved’ page</w:t>
      </w:r>
      <w:r w:rsidR="008979AC" w:rsidRPr="008979AC">
        <w:rPr>
          <w:sz w:val="24"/>
          <w:szCs w:val="24"/>
        </w:rPr>
        <w:t xml:space="preserve"> for the Electric Vehicle Charging Station AAP</w:t>
      </w:r>
      <w:r w:rsidRPr="008979AC">
        <w:rPr>
          <w:sz w:val="24"/>
          <w:szCs w:val="24"/>
        </w:rPr>
        <w:t xml:space="preserve"> was visited </w:t>
      </w:r>
      <w:r w:rsidR="008979AC">
        <w:rPr>
          <w:sz w:val="24"/>
          <w:szCs w:val="24"/>
        </w:rPr>
        <w:t>226 times</w:t>
      </w:r>
      <w:r w:rsidR="0046697B">
        <w:rPr>
          <w:sz w:val="24"/>
          <w:szCs w:val="24"/>
        </w:rPr>
        <w:t xml:space="preserve"> with </w:t>
      </w:r>
      <w:r w:rsidR="000B2A44">
        <w:rPr>
          <w:sz w:val="24"/>
          <w:szCs w:val="24"/>
        </w:rPr>
        <w:t>214</w:t>
      </w:r>
      <w:r w:rsidR="0046697B">
        <w:rPr>
          <w:sz w:val="24"/>
          <w:szCs w:val="24"/>
        </w:rPr>
        <w:t xml:space="preserve"> site visitors classified as </w:t>
      </w:r>
      <w:r w:rsidR="000B2A44">
        <w:rPr>
          <w:sz w:val="24"/>
          <w:szCs w:val="24"/>
        </w:rPr>
        <w:t xml:space="preserve">Aware (179), Informed (34), or Engaged (1) based on their interactions with the site.  </w:t>
      </w:r>
      <w:r w:rsidR="008979AC">
        <w:rPr>
          <w:sz w:val="24"/>
          <w:szCs w:val="24"/>
        </w:rPr>
        <w:t>The RDN also posted details on the AAP to Facebook</w:t>
      </w:r>
      <w:r w:rsidR="000B2A44">
        <w:rPr>
          <w:sz w:val="24"/>
          <w:szCs w:val="24"/>
        </w:rPr>
        <w:t xml:space="preserve">, </w:t>
      </w:r>
      <w:r w:rsidR="00F20D44">
        <w:rPr>
          <w:sz w:val="24"/>
          <w:szCs w:val="24"/>
        </w:rPr>
        <w:t>provided detailed notices in local print media</w:t>
      </w:r>
      <w:r w:rsidR="00F14698">
        <w:rPr>
          <w:sz w:val="24"/>
          <w:szCs w:val="24"/>
        </w:rPr>
        <w:t>,</w:t>
      </w:r>
      <w:r w:rsidR="000B2A44">
        <w:rPr>
          <w:sz w:val="24"/>
          <w:szCs w:val="24"/>
        </w:rPr>
        <w:t xml:space="preserve"> and responded to public and media questions on both the project and the AAP</w:t>
      </w:r>
      <w:r w:rsidR="00F20D44">
        <w:rPr>
          <w:sz w:val="24"/>
          <w:szCs w:val="24"/>
        </w:rPr>
        <w:t>.</w:t>
      </w:r>
    </w:p>
    <w:p w14:paraId="1AF53DEF" w14:textId="35817A2B" w:rsidR="00B56252" w:rsidRDefault="00B56252" w:rsidP="002F06B3">
      <w:pPr>
        <w:rPr>
          <w:rFonts w:asciiTheme="minorHAnsi" w:hAnsiTheme="minorHAnsi" w:cstheme="minorHAnsi"/>
          <w:bCs/>
          <w:sz w:val="24"/>
          <w:szCs w:val="24"/>
        </w:rPr>
      </w:pPr>
    </w:p>
    <w:p w14:paraId="43388F4C" w14:textId="40B0B069" w:rsidR="00220740" w:rsidRDefault="00220740" w:rsidP="000A4C20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The Board directed that charging be free to the public at this time (Board Resolution #19-093). </w:t>
      </w:r>
      <w:r w:rsidR="00747CA8">
        <w:rPr>
          <w:rFonts w:asciiTheme="minorHAnsi" w:hAnsiTheme="minorHAnsi" w:cstheme="minorHAnsi"/>
          <w:bCs/>
          <w:sz w:val="24"/>
          <w:szCs w:val="24"/>
        </w:rPr>
        <w:t xml:space="preserve"> While the Community Energy Association (CEA) recommends free charging for the first year, many local governments (</w:t>
      </w:r>
      <w:r w:rsidR="00F97AC4">
        <w:rPr>
          <w:rFonts w:asciiTheme="minorHAnsi" w:hAnsiTheme="minorHAnsi" w:cstheme="minorHAnsi"/>
          <w:bCs/>
          <w:sz w:val="24"/>
          <w:szCs w:val="24"/>
        </w:rPr>
        <w:t xml:space="preserve">e.g., </w:t>
      </w:r>
      <w:r w:rsidR="00747CA8">
        <w:rPr>
          <w:rFonts w:asciiTheme="minorHAnsi" w:hAnsiTheme="minorHAnsi" w:cstheme="minorHAnsi"/>
          <w:bCs/>
          <w:sz w:val="24"/>
          <w:szCs w:val="24"/>
        </w:rPr>
        <w:t xml:space="preserve">Cowichan Valley Regional District, Vancouver, Saanich, Victoria) </w:t>
      </w:r>
      <w:r w:rsidR="007E7A98">
        <w:rPr>
          <w:rFonts w:asciiTheme="minorHAnsi" w:hAnsiTheme="minorHAnsi" w:cstheme="minorHAnsi"/>
          <w:bCs/>
          <w:sz w:val="24"/>
          <w:szCs w:val="24"/>
        </w:rPr>
        <w:t>have moved to</w:t>
      </w:r>
      <w:r w:rsidR="00747CA8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F97AC4">
        <w:rPr>
          <w:rFonts w:asciiTheme="minorHAnsi" w:hAnsiTheme="minorHAnsi" w:cstheme="minorHAnsi"/>
          <w:bCs/>
          <w:sz w:val="24"/>
          <w:szCs w:val="24"/>
        </w:rPr>
        <w:t xml:space="preserve">user-pay </w:t>
      </w:r>
      <w:r w:rsidR="00747CA8">
        <w:rPr>
          <w:rFonts w:asciiTheme="minorHAnsi" w:hAnsiTheme="minorHAnsi" w:cstheme="minorHAnsi"/>
          <w:bCs/>
          <w:sz w:val="24"/>
          <w:szCs w:val="24"/>
        </w:rPr>
        <w:t>models</w:t>
      </w:r>
      <w:r w:rsidR="00F97AC4">
        <w:rPr>
          <w:rFonts w:asciiTheme="minorHAnsi" w:hAnsiTheme="minorHAnsi" w:cstheme="minorHAnsi"/>
          <w:bCs/>
          <w:sz w:val="24"/>
          <w:szCs w:val="24"/>
        </w:rPr>
        <w:t xml:space="preserve"> for their EV charging stations to promote turnover and ensure stations are available to those who need them</w:t>
      </w:r>
      <w:r w:rsidR="00747CA8">
        <w:rPr>
          <w:rFonts w:asciiTheme="minorHAnsi" w:hAnsiTheme="minorHAnsi" w:cstheme="minorHAnsi"/>
          <w:bCs/>
          <w:sz w:val="24"/>
          <w:szCs w:val="24"/>
        </w:rPr>
        <w:t xml:space="preserve">. </w:t>
      </w:r>
    </w:p>
    <w:p w14:paraId="27868709" w14:textId="77777777" w:rsidR="00220740" w:rsidRPr="00FB095D" w:rsidRDefault="00220740" w:rsidP="002F06B3">
      <w:pPr>
        <w:rPr>
          <w:rFonts w:asciiTheme="minorHAnsi" w:hAnsiTheme="minorHAnsi" w:cstheme="minorHAnsi"/>
          <w:bCs/>
          <w:sz w:val="24"/>
          <w:szCs w:val="24"/>
        </w:rPr>
      </w:pPr>
    </w:p>
    <w:p w14:paraId="7143BBC1" w14:textId="77777777" w:rsidR="002F06B3" w:rsidRPr="00FB095D" w:rsidRDefault="002F06B3" w:rsidP="002F06B3">
      <w:pPr>
        <w:rPr>
          <w:rFonts w:asciiTheme="minorHAnsi" w:hAnsiTheme="minorHAnsi" w:cstheme="minorHAnsi"/>
          <w:b/>
          <w:smallCaps/>
          <w:sz w:val="24"/>
          <w:szCs w:val="24"/>
          <w:u w:val="single"/>
        </w:rPr>
      </w:pPr>
      <w:r w:rsidRPr="00FB095D">
        <w:rPr>
          <w:rFonts w:asciiTheme="minorHAnsi" w:hAnsiTheme="minorHAnsi" w:cstheme="minorHAnsi"/>
          <w:b/>
          <w:smallCaps/>
          <w:sz w:val="24"/>
          <w:szCs w:val="24"/>
          <w:u w:val="single"/>
        </w:rPr>
        <w:t xml:space="preserve">FINANCIAL IMPLICATIONS </w:t>
      </w:r>
    </w:p>
    <w:p w14:paraId="4E86DFA9" w14:textId="77777777" w:rsidR="002F06B3" w:rsidRPr="00FB095D" w:rsidRDefault="002F06B3" w:rsidP="002F06B3">
      <w:pPr>
        <w:rPr>
          <w:rFonts w:asciiTheme="minorHAnsi" w:hAnsiTheme="minorHAnsi" w:cstheme="minorHAnsi"/>
          <w:bCs/>
          <w:sz w:val="24"/>
          <w:szCs w:val="24"/>
        </w:rPr>
      </w:pPr>
    </w:p>
    <w:p w14:paraId="36DE65A6" w14:textId="4E66B239" w:rsidR="00316F37" w:rsidRDefault="00CF63F5" w:rsidP="001E3E37">
      <w:pPr>
        <w:jc w:val="both"/>
        <w:rPr>
          <w:sz w:val="24"/>
          <w:szCs w:val="24"/>
          <w:lang w:val="en-US"/>
        </w:rPr>
      </w:pPr>
      <w:r w:rsidRPr="00316F37">
        <w:rPr>
          <w:sz w:val="24"/>
          <w:szCs w:val="24"/>
          <w:lang w:val="en-US"/>
        </w:rPr>
        <w:t>Beginning in 2022, $20,236 will be included in the new EV Charging Station Service</w:t>
      </w:r>
      <w:r w:rsidR="00316F37" w:rsidRPr="00316F37">
        <w:rPr>
          <w:sz w:val="24"/>
          <w:szCs w:val="24"/>
          <w:lang w:val="en-US"/>
        </w:rPr>
        <w:t xml:space="preserve"> to meet the operating</w:t>
      </w:r>
      <w:r w:rsidR="00241961">
        <w:rPr>
          <w:sz w:val="24"/>
          <w:szCs w:val="24"/>
          <w:lang w:val="en-US"/>
        </w:rPr>
        <w:t xml:space="preserve"> and replacement</w:t>
      </w:r>
      <w:r w:rsidR="00316F37" w:rsidRPr="00316F37">
        <w:rPr>
          <w:sz w:val="24"/>
          <w:szCs w:val="24"/>
          <w:lang w:val="en-US"/>
        </w:rPr>
        <w:t xml:space="preserve"> costs outlined in</w:t>
      </w:r>
      <w:r w:rsidR="00316F37" w:rsidRPr="00316F37">
        <w:rPr>
          <w:sz w:val="24"/>
          <w:szCs w:val="24"/>
          <w:lang w:val="en-US"/>
        </w:rPr>
        <w:fldChar w:fldCharType="begin"/>
      </w:r>
      <w:r w:rsidR="00316F37" w:rsidRPr="00316F37">
        <w:rPr>
          <w:sz w:val="24"/>
          <w:szCs w:val="24"/>
          <w:lang w:val="en-US"/>
        </w:rPr>
        <w:instrText xml:space="preserve"> REF _Ref63865977 \h  \* MERGEFORMAT </w:instrText>
      </w:r>
      <w:r w:rsidR="00316F37" w:rsidRPr="00316F37">
        <w:rPr>
          <w:sz w:val="24"/>
          <w:szCs w:val="24"/>
          <w:lang w:val="en-US"/>
        </w:rPr>
      </w:r>
      <w:r w:rsidR="00316F37" w:rsidRPr="00316F37">
        <w:rPr>
          <w:sz w:val="24"/>
          <w:szCs w:val="24"/>
          <w:lang w:val="en-US"/>
        </w:rPr>
        <w:fldChar w:fldCharType="separate"/>
      </w:r>
      <w:r w:rsidR="00316F37" w:rsidRPr="00316F37">
        <w:rPr>
          <w:sz w:val="24"/>
          <w:szCs w:val="24"/>
        </w:rPr>
        <w:t xml:space="preserve"> Table </w:t>
      </w:r>
      <w:r w:rsidR="00316F37" w:rsidRPr="00316F37">
        <w:rPr>
          <w:noProof/>
          <w:sz w:val="24"/>
          <w:szCs w:val="24"/>
        </w:rPr>
        <w:t>1</w:t>
      </w:r>
      <w:r w:rsidR="00316F37" w:rsidRPr="00316F37">
        <w:rPr>
          <w:sz w:val="24"/>
          <w:szCs w:val="24"/>
          <w:lang w:val="en-US"/>
        </w:rPr>
        <w:fldChar w:fldCharType="end"/>
      </w:r>
      <w:r w:rsidRPr="00316F37">
        <w:rPr>
          <w:sz w:val="24"/>
          <w:szCs w:val="24"/>
          <w:lang w:val="en-US"/>
        </w:rPr>
        <w:t>.</w:t>
      </w:r>
      <w:r w:rsidR="00316F37">
        <w:rPr>
          <w:sz w:val="24"/>
          <w:szCs w:val="24"/>
          <w:lang w:val="en-US"/>
        </w:rPr>
        <w:t xml:space="preserve"> </w:t>
      </w:r>
      <w:r w:rsidR="007B4213">
        <w:rPr>
          <w:sz w:val="24"/>
          <w:szCs w:val="24"/>
          <w:lang w:val="en-US"/>
        </w:rPr>
        <w:t xml:space="preserve"> </w:t>
      </w:r>
      <w:r w:rsidR="00B3323C">
        <w:rPr>
          <w:sz w:val="24"/>
          <w:szCs w:val="24"/>
          <w:lang w:val="en-US"/>
        </w:rPr>
        <w:t xml:space="preserve">Because of the timing of the service and anticipated works, </w:t>
      </w:r>
      <w:r w:rsidR="007B4213">
        <w:rPr>
          <w:sz w:val="24"/>
          <w:szCs w:val="24"/>
          <w:lang w:val="en-US"/>
        </w:rPr>
        <w:t>$10,118</w:t>
      </w:r>
      <w:r w:rsidR="00B3323C">
        <w:rPr>
          <w:sz w:val="24"/>
          <w:szCs w:val="24"/>
          <w:lang w:val="en-US"/>
        </w:rPr>
        <w:t xml:space="preserve"> </w:t>
      </w:r>
      <w:r w:rsidR="007B4213">
        <w:rPr>
          <w:sz w:val="24"/>
          <w:szCs w:val="24"/>
          <w:lang w:val="en-US"/>
        </w:rPr>
        <w:t>has been added to the 2021 financial plan to cover half a year of operations in 2021</w:t>
      </w:r>
      <w:r w:rsidR="00B3323C">
        <w:rPr>
          <w:sz w:val="24"/>
          <w:szCs w:val="24"/>
          <w:lang w:val="en-US"/>
        </w:rPr>
        <w:t xml:space="preserve"> and will be utilized as a temporary transfer from the Regional Sustainability Initiative Reserve Account. </w:t>
      </w:r>
      <w:r w:rsidR="00241961">
        <w:rPr>
          <w:sz w:val="24"/>
          <w:szCs w:val="24"/>
          <w:lang w:val="en-US"/>
        </w:rPr>
        <w:t xml:space="preserve"> </w:t>
      </w:r>
      <w:r w:rsidR="00621D35">
        <w:rPr>
          <w:sz w:val="24"/>
          <w:szCs w:val="24"/>
          <w:lang w:val="en-US"/>
        </w:rPr>
        <w:t>Future o</w:t>
      </w:r>
      <w:r w:rsidR="00341FB3">
        <w:rPr>
          <w:sz w:val="24"/>
          <w:szCs w:val="24"/>
          <w:lang w:val="en-US"/>
        </w:rPr>
        <w:t>perating costs can be lowered through the implementation of user-pay models if the Board so chooses.</w:t>
      </w:r>
    </w:p>
    <w:p w14:paraId="3B146A08" w14:textId="77777777" w:rsidR="00316F37" w:rsidRPr="00316F37" w:rsidRDefault="00316F37" w:rsidP="001E3E37">
      <w:pPr>
        <w:jc w:val="both"/>
        <w:rPr>
          <w:sz w:val="24"/>
          <w:szCs w:val="24"/>
          <w:lang w:val="en-US"/>
        </w:rPr>
      </w:pPr>
    </w:p>
    <w:p w14:paraId="7BC63DAE" w14:textId="1DC03CD9" w:rsidR="00316F37" w:rsidRPr="0031014B" w:rsidRDefault="00316F37" w:rsidP="00316F37">
      <w:pPr>
        <w:pStyle w:val="Caption"/>
        <w:keepNext/>
        <w:jc w:val="center"/>
        <w:rPr>
          <w:b/>
          <w:bCs/>
          <w:i w:val="0"/>
          <w:iCs w:val="0"/>
          <w:color w:val="auto"/>
          <w:sz w:val="20"/>
          <w:szCs w:val="20"/>
        </w:rPr>
      </w:pPr>
      <w:bookmarkStart w:id="1" w:name="_Ref63865977"/>
      <w:r w:rsidRPr="00316F37">
        <w:rPr>
          <w:b/>
          <w:bCs/>
          <w:sz w:val="20"/>
          <w:szCs w:val="20"/>
        </w:rPr>
        <w:t xml:space="preserve"> </w:t>
      </w:r>
      <w:r w:rsidRPr="0031014B">
        <w:rPr>
          <w:b/>
          <w:bCs/>
          <w:i w:val="0"/>
          <w:iCs w:val="0"/>
          <w:color w:val="auto"/>
          <w:sz w:val="20"/>
          <w:szCs w:val="20"/>
        </w:rPr>
        <w:t xml:space="preserve">Table </w:t>
      </w:r>
      <w:r w:rsidRPr="0031014B">
        <w:rPr>
          <w:b/>
          <w:bCs/>
          <w:i w:val="0"/>
          <w:iCs w:val="0"/>
          <w:color w:val="auto"/>
          <w:sz w:val="20"/>
          <w:szCs w:val="20"/>
        </w:rPr>
        <w:fldChar w:fldCharType="begin"/>
      </w:r>
      <w:r w:rsidRPr="0031014B">
        <w:rPr>
          <w:b/>
          <w:bCs/>
          <w:i w:val="0"/>
          <w:iCs w:val="0"/>
          <w:color w:val="auto"/>
          <w:sz w:val="20"/>
          <w:szCs w:val="20"/>
        </w:rPr>
        <w:instrText xml:space="preserve"> SEQ Table \* ARABIC </w:instrText>
      </w:r>
      <w:r w:rsidRPr="0031014B">
        <w:rPr>
          <w:b/>
          <w:bCs/>
          <w:i w:val="0"/>
          <w:iCs w:val="0"/>
          <w:color w:val="auto"/>
          <w:sz w:val="20"/>
          <w:szCs w:val="20"/>
        </w:rPr>
        <w:fldChar w:fldCharType="separate"/>
      </w:r>
      <w:r w:rsidR="00914529">
        <w:rPr>
          <w:b/>
          <w:bCs/>
          <w:i w:val="0"/>
          <w:iCs w:val="0"/>
          <w:noProof/>
          <w:color w:val="auto"/>
          <w:sz w:val="20"/>
          <w:szCs w:val="20"/>
        </w:rPr>
        <w:t>2</w:t>
      </w:r>
      <w:r w:rsidRPr="0031014B">
        <w:rPr>
          <w:b/>
          <w:bCs/>
          <w:i w:val="0"/>
          <w:iCs w:val="0"/>
          <w:color w:val="auto"/>
          <w:sz w:val="20"/>
          <w:szCs w:val="20"/>
        </w:rPr>
        <w:fldChar w:fldCharType="end"/>
      </w:r>
      <w:bookmarkEnd w:id="1"/>
      <w:r w:rsidRPr="0031014B">
        <w:rPr>
          <w:b/>
          <w:bCs/>
          <w:i w:val="0"/>
          <w:iCs w:val="0"/>
          <w:color w:val="auto"/>
          <w:sz w:val="20"/>
          <w:szCs w:val="20"/>
        </w:rPr>
        <w:t>. Annual Estimate of Costs</w:t>
      </w:r>
      <w:r>
        <w:rPr>
          <w:b/>
          <w:bCs/>
          <w:i w:val="0"/>
          <w:iCs w:val="0"/>
          <w:color w:val="auto"/>
          <w:sz w:val="20"/>
          <w:szCs w:val="20"/>
        </w:rPr>
        <w:t xml:space="preserve"> to Maintain and Operate 4 EV Charging Stations</w:t>
      </w:r>
    </w:p>
    <w:tbl>
      <w:tblPr>
        <w:tblStyle w:val="LightList-Accent3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620" w:firstRow="1" w:lastRow="0" w:firstColumn="0" w:lastColumn="0" w:noHBand="1" w:noVBand="1"/>
      </w:tblPr>
      <w:tblGrid>
        <w:gridCol w:w="3876"/>
        <w:gridCol w:w="1650"/>
      </w:tblGrid>
      <w:tr w:rsidR="00316F37" w:rsidRPr="00B90F51" w14:paraId="32CD45B1" w14:textId="77777777" w:rsidTr="007E27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3876" w:type="dxa"/>
            <w:shd w:val="clear" w:color="auto" w:fill="auto"/>
          </w:tcPr>
          <w:p w14:paraId="7F3923FC" w14:textId="77777777" w:rsidR="00316F37" w:rsidRPr="00B90F51" w:rsidRDefault="00316F37" w:rsidP="007E27B4">
            <w:pPr>
              <w:jc w:val="center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Cost Category</w:t>
            </w:r>
          </w:p>
        </w:tc>
        <w:tc>
          <w:tcPr>
            <w:tcW w:w="1650" w:type="dxa"/>
            <w:shd w:val="clear" w:color="auto" w:fill="auto"/>
          </w:tcPr>
          <w:p w14:paraId="4E266A6A" w14:textId="77777777" w:rsidR="00316F37" w:rsidRPr="00B90F51" w:rsidRDefault="00316F37" w:rsidP="007E27B4">
            <w:pPr>
              <w:jc w:val="center"/>
              <w:rPr>
                <w:rFonts w:cs="Arial"/>
              </w:rPr>
            </w:pPr>
            <w:r>
              <w:rPr>
                <w:rFonts w:cs="Arial"/>
                <w:color w:val="auto"/>
              </w:rPr>
              <w:t>Cost ($)</w:t>
            </w:r>
          </w:p>
        </w:tc>
      </w:tr>
      <w:tr w:rsidR="00316F37" w:rsidRPr="00B90F51" w14:paraId="7F76AF35" w14:textId="77777777" w:rsidTr="007E27B4">
        <w:trPr>
          <w:jc w:val="center"/>
        </w:trPr>
        <w:tc>
          <w:tcPr>
            <w:tcW w:w="3876" w:type="dxa"/>
          </w:tcPr>
          <w:p w14:paraId="07F76155" w14:textId="77777777" w:rsidR="00316F37" w:rsidRPr="00B90F51" w:rsidRDefault="00316F37" w:rsidP="007E27B4">
            <w:pPr>
              <w:rPr>
                <w:rFonts w:cs="Arial"/>
              </w:rPr>
            </w:pPr>
            <w:r>
              <w:rPr>
                <w:rFonts w:cs="Arial"/>
              </w:rPr>
              <w:t>Annual operating costs*</w:t>
            </w:r>
          </w:p>
        </w:tc>
        <w:tc>
          <w:tcPr>
            <w:tcW w:w="1650" w:type="dxa"/>
            <w:shd w:val="clear" w:color="auto" w:fill="auto"/>
            <w:vAlign w:val="bottom"/>
          </w:tcPr>
          <w:p w14:paraId="385DBF0A" w14:textId="77777777" w:rsidR="00316F37" w:rsidRPr="00073FCE" w:rsidRDefault="00316F37" w:rsidP="007E27B4">
            <w:pPr>
              <w:jc w:val="right"/>
              <w:rPr>
                <w:rFonts w:cs="Arial"/>
              </w:rPr>
            </w:pPr>
            <w:r w:rsidRPr="00073FCE">
              <w:rPr>
                <w:rFonts w:cs="Arial"/>
                <w:color w:val="000000"/>
              </w:rPr>
              <w:t>8,</w:t>
            </w:r>
            <w:r>
              <w:rPr>
                <w:rFonts w:cs="Arial"/>
                <w:color w:val="000000"/>
              </w:rPr>
              <w:t>278</w:t>
            </w:r>
            <w:r w:rsidRPr="00073FCE">
              <w:rPr>
                <w:rFonts w:cs="Arial"/>
                <w:color w:val="000000"/>
              </w:rPr>
              <w:t xml:space="preserve"> </w:t>
            </w:r>
          </w:p>
        </w:tc>
      </w:tr>
      <w:tr w:rsidR="00316F37" w:rsidRPr="00B90F51" w14:paraId="52B7DDF2" w14:textId="77777777" w:rsidTr="007E27B4">
        <w:trPr>
          <w:jc w:val="center"/>
        </w:trPr>
        <w:tc>
          <w:tcPr>
            <w:tcW w:w="3876" w:type="dxa"/>
          </w:tcPr>
          <w:p w14:paraId="072C7686" w14:textId="77777777" w:rsidR="00316F37" w:rsidRPr="00B90F51" w:rsidRDefault="00316F37" w:rsidP="007E27B4">
            <w:pPr>
              <w:rPr>
                <w:rFonts w:cs="Arial"/>
              </w:rPr>
            </w:pPr>
            <w:r>
              <w:rPr>
                <w:rFonts w:cs="Arial"/>
              </w:rPr>
              <w:t>Estimated annual electricity costs</w:t>
            </w:r>
          </w:p>
        </w:tc>
        <w:tc>
          <w:tcPr>
            <w:tcW w:w="1650" w:type="dxa"/>
            <w:shd w:val="clear" w:color="auto" w:fill="auto"/>
            <w:vAlign w:val="bottom"/>
          </w:tcPr>
          <w:p w14:paraId="4FCBA64E" w14:textId="77777777" w:rsidR="00316F37" w:rsidRPr="00073FCE" w:rsidRDefault="00316F37" w:rsidP="007E27B4">
            <w:pPr>
              <w:jc w:val="right"/>
              <w:rPr>
                <w:rFonts w:cs="Arial"/>
              </w:rPr>
            </w:pPr>
            <w:r w:rsidRPr="00073FCE">
              <w:rPr>
                <w:rFonts w:cs="Arial"/>
                <w:color w:val="000000"/>
              </w:rPr>
              <w:t>5,</w:t>
            </w:r>
            <w:r>
              <w:rPr>
                <w:rFonts w:cs="Arial"/>
                <w:color w:val="000000"/>
              </w:rPr>
              <w:t>240</w:t>
            </w:r>
            <w:r w:rsidRPr="00073FCE">
              <w:rPr>
                <w:rFonts w:cs="Arial"/>
                <w:color w:val="000000"/>
              </w:rPr>
              <w:t xml:space="preserve"> </w:t>
            </w:r>
          </w:p>
        </w:tc>
      </w:tr>
      <w:tr w:rsidR="00316F37" w:rsidRPr="00B90F51" w14:paraId="5BB2BC3E" w14:textId="77777777" w:rsidTr="007E27B4">
        <w:trPr>
          <w:jc w:val="center"/>
        </w:trPr>
        <w:tc>
          <w:tcPr>
            <w:tcW w:w="3876" w:type="dxa"/>
          </w:tcPr>
          <w:p w14:paraId="72CA5E0F" w14:textId="77777777" w:rsidR="00316F37" w:rsidRPr="00B90F51" w:rsidRDefault="00316F37" w:rsidP="007E27B4">
            <w:pPr>
              <w:rPr>
                <w:rFonts w:cs="Arial"/>
              </w:rPr>
            </w:pPr>
            <w:r>
              <w:rPr>
                <w:rFonts w:cs="Arial"/>
              </w:rPr>
              <w:t>Capital and maintenance reserve</w:t>
            </w:r>
          </w:p>
        </w:tc>
        <w:tc>
          <w:tcPr>
            <w:tcW w:w="1650" w:type="dxa"/>
            <w:shd w:val="clear" w:color="auto" w:fill="auto"/>
            <w:vAlign w:val="bottom"/>
          </w:tcPr>
          <w:p w14:paraId="58875AC9" w14:textId="77777777" w:rsidR="00316F37" w:rsidRPr="00073FCE" w:rsidRDefault="00316F37" w:rsidP="007E27B4">
            <w:pPr>
              <w:jc w:val="right"/>
              <w:rPr>
                <w:rFonts w:cs="Arial"/>
              </w:rPr>
            </w:pPr>
            <w:r w:rsidRPr="00073FCE">
              <w:rPr>
                <w:rFonts w:cs="Arial"/>
                <w:color w:val="000000"/>
              </w:rPr>
              <w:t>6,</w:t>
            </w:r>
            <w:r>
              <w:rPr>
                <w:rFonts w:cs="Arial"/>
                <w:color w:val="000000"/>
              </w:rPr>
              <w:t>718</w:t>
            </w:r>
            <w:r w:rsidRPr="00073FCE">
              <w:rPr>
                <w:rFonts w:cs="Arial"/>
                <w:color w:val="000000"/>
              </w:rPr>
              <w:t xml:space="preserve"> </w:t>
            </w:r>
          </w:p>
        </w:tc>
      </w:tr>
      <w:tr w:rsidR="00316F37" w:rsidRPr="00B90F51" w14:paraId="56A32103" w14:textId="77777777" w:rsidTr="007E27B4">
        <w:trPr>
          <w:trHeight w:val="228"/>
          <w:jc w:val="center"/>
        </w:trPr>
        <w:tc>
          <w:tcPr>
            <w:tcW w:w="3876" w:type="dxa"/>
          </w:tcPr>
          <w:p w14:paraId="72EC6D96" w14:textId="77777777" w:rsidR="00316F37" w:rsidRPr="00B90F51" w:rsidRDefault="00316F37" w:rsidP="007E27B4">
            <w:pPr>
              <w:jc w:val="right"/>
              <w:rPr>
                <w:rFonts w:cs="Arial"/>
                <w:b/>
              </w:rPr>
            </w:pPr>
            <w:r w:rsidRPr="00B90F51">
              <w:rPr>
                <w:rFonts w:cs="Arial"/>
                <w:b/>
              </w:rPr>
              <w:t>Total</w:t>
            </w:r>
          </w:p>
        </w:tc>
        <w:tc>
          <w:tcPr>
            <w:tcW w:w="1650" w:type="dxa"/>
            <w:shd w:val="clear" w:color="auto" w:fill="auto"/>
            <w:vAlign w:val="bottom"/>
          </w:tcPr>
          <w:p w14:paraId="7335163D" w14:textId="77777777" w:rsidR="00316F37" w:rsidRPr="00073FCE" w:rsidRDefault="00316F37" w:rsidP="007E27B4">
            <w:pPr>
              <w:jc w:val="right"/>
              <w:rPr>
                <w:rFonts w:cs="Arial"/>
                <w:b/>
                <w:bCs/>
              </w:rPr>
            </w:pPr>
            <w:bookmarkStart w:id="2" w:name="TotalCost"/>
            <w:r>
              <w:rPr>
                <w:rFonts w:cs="Arial"/>
                <w:color w:val="000000"/>
              </w:rPr>
              <w:t>20,236</w:t>
            </w:r>
            <w:r w:rsidRPr="00073FCE">
              <w:rPr>
                <w:rFonts w:cs="Arial"/>
                <w:color w:val="000000"/>
              </w:rPr>
              <w:t xml:space="preserve"> </w:t>
            </w:r>
            <w:bookmarkEnd w:id="2"/>
          </w:p>
        </w:tc>
      </w:tr>
    </w:tbl>
    <w:p w14:paraId="4B365DDC" w14:textId="77777777" w:rsidR="00316F37" w:rsidRPr="00FD719A" w:rsidRDefault="00316F37" w:rsidP="00316F37">
      <w:pPr>
        <w:jc w:val="both"/>
        <w:rPr>
          <w:rFonts w:eastAsia="Times New Roman" w:cs="Arial"/>
          <w:sz w:val="12"/>
          <w:szCs w:val="12"/>
          <w:lang w:val="en-US"/>
        </w:rPr>
      </w:pPr>
    </w:p>
    <w:p w14:paraId="7FBB9EBB" w14:textId="77777777" w:rsidR="00316F37" w:rsidRDefault="00316F37" w:rsidP="00026F82">
      <w:pPr>
        <w:jc w:val="center"/>
        <w:rPr>
          <w:rFonts w:eastAsia="Times New Roman" w:cs="Arial"/>
          <w:lang w:val="en-US"/>
        </w:rPr>
      </w:pPr>
      <w:r>
        <w:rPr>
          <w:rFonts w:eastAsia="Times New Roman" w:cs="Arial"/>
          <w:lang w:val="en-US"/>
        </w:rPr>
        <w:t>*includes operating, maintenance, administration, network subscription fees, staff time</w:t>
      </w:r>
    </w:p>
    <w:p w14:paraId="4E688C28" w14:textId="77777777" w:rsidR="00CF63F5" w:rsidRPr="00FB095D" w:rsidRDefault="00CF63F5" w:rsidP="001E3E37">
      <w:pPr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291E7AF0" w14:textId="77777777" w:rsidR="002F06B3" w:rsidRPr="00FB095D" w:rsidRDefault="002F06B3" w:rsidP="002F06B3">
      <w:pPr>
        <w:rPr>
          <w:rFonts w:asciiTheme="minorHAnsi" w:hAnsiTheme="minorHAnsi" w:cstheme="minorHAnsi"/>
          <w:b/>
          <w:smallCaps/>
          <w:sz w:val="24"/>
          <w:szCs w:val="24"/>
          <w:u w:val="single"/>
        </w:rPr>
      </w:pPr>
      <w:r w:rsidRPr="00FB095D">
        <w:rPr>
          <w:rFonts w:asciiTheme="minorHAnsi" w:hAnsiTheme="minorHAnsi" w:cstheme="minorHAnsi"/>
          <w:b/>
          <w:smallCaps/>
          <w:sz w:val="24"/>
          <w:szCs w:val="24"/>
          <w:u w:val="single"/>
        </w:rPr>
        <w:t xml:space="preserve">STRATEGIC PLAN ALIGNMENT </w:t>
      </w:r>
    </w:p>
    <w:p w14:paraId="115F0F06" w14:textId="77777777" w:rsidR="002F06B3" w:rsidRPr="00FB095D" w:rsidRDefault="002F06B3" w:rsidP="002F06B3">
      <w:pPr>
        <w:rPr>
          <w:rFonts w:asciiTheme="minorHAnsi" w:hAnsiTheme="minorHAnsi" w:cstheme="minorHAnsi"/>
          <w:b/>
          <w:smallCaps/>
          <w:sz w:val="24"/>
          <w:szCs w:val="24"/>
          <w:u w:val="single"/>
        </w:rPr>
      </w:pPr>
    </w:p>
    <w:p w14:paraId="646B5FDD" w14:textId="1D14B0B5" w:rsidR="00F3113B" w:rsidRPr="00FB095D" w:rsidRDefault="00E003B7" w:rsidP="006F68E0">
      <w:pPr>
        <w:rPr>
          <w:rFonts w:asciiTheme="minorHAnsi" w:hAnsiTheme="minorHAnsi" w:cstheme="minorHAnsi"/>
          <w:bCs/>
          <w:sz w:val="24"/>
          <w:szCs w:val="24"/>
        </w:rPr>
      </w:pPr>
      <w:sdt>
        <w:sdtPr>
          <w:rPr>
            <w:lang w:val="en-US"/>
          </w:rPr>
          <w:alias w:val="Strategic Plan Implications"/>
          <w:tag w:val="Strategic Plan Implications"/>
          <w:id w:val="-972515154"/>
          <w:placeholder>
            <w:docPart w:val="13A7172D86834538BB9F69F8C4D84628"/>
          </w:placeholder>
          <w:dropDownList>
            <w:listItem w:value="Choose an item."/>
            <w:listItem w:displayText="Climate Change - Be leaders in climate change adaptation and mitigation, and become net zero by 2032." w:value="Climate Change - Be leaders in climate change adaptation and mitigation, and become net zero by 2032."/>
            <w:listItem w:displayText="Climate Change - Strike a Technical Advisory Committee to develop and advance the RDN Climate Change Strategy and recommend immediate actions towards adaptation and mitigation." w:value="Climate Change - Strike a Technical Advisory Committee to develop and advance the RDN Climate Change Strategy and recommend immediate actions towards adaptation and mitigation."/>
            <w:listItem w:displayText="Climate Change - Review and update corporate emissions plan and greenhouse gas (GHG) reduction strategy." w:value="Climate Change - Review and update corporate emissions plan and greenhouse gas (GHG) reduction strategy."/>
            <w:listItem w:displayText="Climate Change - Develop a regional strategy for electric vehicle charging." w:value="Climate Change - Develop a regional strategy for electric vehicle charging."/>
            <w:listItem w:displayText="Climate Change - Complete a Net Zero strategy for building efficiency and localized energy generation." w:value="Climate Change - Complete a Net Zero strategy for building efficiency and localized energy generation."/>
            <w:listItem w:displayText="Environmental Stewardship - Protect and enhance the natural environment, including land, water, and air quality for future generations." w:value="Environmental Stewardship - Protect and enhance the natural environment, including land, water, and air quality for future generations."/>
            <w:listItem w:displayText="Environmental Stewardship - Protect and acquire lands for environmental preservation and parkland." w:value="Environmental Stewardship - Protect and acquire lands for environmental preservation and parkland."/>
            <w:listItem w:displayText="Environmental Stewardship - Update the Drinking Water and Watershed Protection Program Action Plan." w:value="Environmental Stewardship - Update the Drinking Water and Watershed Protection Program Action Plan."/>
            <w:listItem w:displayText="Environmental Stewardship - Achieve the 90% waste diversion target as per the Solid Waste Management Plan." w:value="Environmental Stewardship - Achieve the 90% waste diversion target as per the Solid Waste Management Plan."/>
            <w:listItem w:displayText="Environmental Stewardship - Continue to improve the quality of treated wastewater in the Region." w:value="Environmental Stewardship - Continue to improve the quality of treated wastewater in the Region."/>
            <w:listItem w:displayText="Housing - Promote affordable housing for residents." w:value="Housing - Promote affordable housing for residents."/>
            <w:listItem w:displayText="Housing - Advocate for additional funding support for housing from senior governments." w:value="Housing - Advocate for additional funding support for housing from senior governments."/>
            <w:listItem w:displayText="Housing - Develop a Regional Housing Strategy, including support/tools for affordable housing." w:value="Housing - Develop a Regional Housing Strategy, including support/tools for affordable housing."/>
            <w:listItem w:displayText="Housing - Advocate for alternative regulations in the BC Building Code to support innovation." w:value="Housing - Advocate for alternative regulations in the BC Building Code to support innovation."/>
            <w:listItem w:displayText="Growth Management - Provide effective regional land use planning and responsible asset management for both physical infrastructure and natural assets." w:value="Growth Management - Provide effective regional land use planning and responsible asset management for both physical infrastructure and natural assets."/>
            <w:listItem w:displayText="Growth Management - Protect agricultural lands and promote agriculture and food production in the Region." w:value="Growth Management - Protect agricultural lands and promote agriculture and food production in the Region."/>
            <w:listItem w:displayText="Growth Management - Fully develop our Asset Management Plan." w:value="Growth Management - Fully develop our Asset Management Plan."/>
            <w:listItem w:displayText="Growth Management - Conduct a full review of the Regional Growth Strategy to protect and enhance rural and urban communities." w:value="Growth Management - Conduct a full review of the Regional Growth Strategy to protect and enhance rural and urban communities."/>
            <w:listItem w:displayText="Transportation and Transit - Provide opportunities for residents to move effectively through and around the Region." w:value="Transportation and Transit - Provide opportunities for residents to move effectively through and around the Region."/>
            <w:listItem w:displayText="Transportation and Transit - Enhance dialogue with the Ministry of Transportation &amp; Infrastructure (MOTI) for on- and off-road pedestrian and active transportation improvements." w:value="Transportation and Transit - Enhance dialogue with the Ministry of Transportation &amp; Infrastructure (MOTI) for on- and off-road pedestrian and active transportation improvements."/>
            <w:listItem w:displayText="Transportation and Transit - Develop a Regional Transportation Plan, considering all modes of travel." w:value="Transportation and Transit - Develop a Regional Transportation Plan, considering all modes of travel."/>
            <w:listItem w:displayText="Transportation and Transit - Work with BC Transit to expand transit service (e.g. transit hours) to connect important community hubs." w:value="Transportation and Transit - Work with BC Transit to expand transit service (e.g. transit hours) to connect important community hubs."/>
            <w:listItem w:displayText="Transportation and Transit - Develop an Active Transportation Network (Trails) linking the Regional Districts in central Vancouver Island (e.g. Regional Districts of Nanaimo, Cowichan Valley, Comox Valley, Alberni-Clayoquot). " w:value="Transportation and Transit - Develop an Active Transportation Network (Trails) linking the Regional Districts in central Vancouver Island (e.g. Regional Districts of Nanaimo, Cowichan Valley, Comox Valley, Alberni-Clayoquot). "/>
            <w:listItem w:displayText="Economic Coordination - Set the table to enable diverse economic opportunities across the Region." w:value="Economic Coordination - Set the table to enable diverse economic opportunities across the Region."/>
            <w:listItem w:displayText="Economic Coordination - Continue to support initiatives that promote regional economic health and local economic development through partnerships and other grant funding opportunities." w:value="Economic Coordination - Continue to support initiatives that promote regional economic health and local economic development through partnerships and other grant funding opportunities."/>
            <w:listItem w:displayText="People and Partnerships - Improve the governance and awareness of RDN activities for citizens throughout the Region." w:value="People and Partnerships - Improve the governance and awareness of RDN activities for citizens throughout the Region."/>
            <w:listItem w:displayText="People and Partnerships - Explore webcasting and/or live-streaming of RDN Committee and Board meetings." w:value="People and Partnerships - Explore webcasting and/or live-streaming of RDN Committee and Board meetings."/>
            <w:listItem w:displayText="People and Partnerships - Review the resources required in order to maximize current and future grant and other funding opportunities." w:value="People and Partnerships - Review the resources required in order to maximize current and future grant and other funding opportunities."/>
            <w:listItem w:displayText="People and Partnerships - Develop a Communications Strategy to improve and enhance community engagement and public outreach." w:value="People and Partnerships - Develop a Communications Strategy to improve and enhance community engagement and public outreach."/>
            <w:listItem w:displayText="People and Partnerships - Continue to build and enhance relationships with First Nations based on the specific needs of each community’s leaders." w:value="People and Partnerships - Continue to build and enhance relationships with First Nations based on the specific needs of each community’s leaders."/>
            <w:listItem w:displayText="People and Partnerships - Seek opportunities to partner with the provincial and federal governments, other government agencies, and community stakeholder groups in order to advance strategic plan goals and objectives." w:value="People and Partnerships - Seek opportunities to partner with the provincial and federal governments, other government agencies, and community stakeholder groups in order to advance strategic plan goals and objectives."/>
            <w:listItem w:displayText="Social Wellbeing - Make the Region a safe and vibrant place for all, with a focus on children and families in programs and planning." w:value="Social Wellbeing - Make the Region a safe and vibrant place for all, with a focus on children and families in programs and planning."/>
            <w:listItem w:displayText="Social Wellbeing - Update the Parks and Trails Master Plan, including funding options for parkland acquisition and development." w:value="Social Wellbeing - Update the Parks and Trails Master Plan, including funding options for parkland acquisition and development."/>
            <w:listItem w:displayText="Social Wellbeing - Prepare a Social Needs Assessment study, which identifies the broad range of social service providers at the local level, and develop a strategy to identify the RDN’s role where appropriate." w:value="Social Wellbeing - Prepare a Social Needs Assessment study, which identifies the broad range of social service providers at the local level, and develop a strategy to identify the RDN’s role where appropriate."/>
          </w:dropDownList>
        </w:sdtPr>
        <w:sdtEndPr/>
        <w:sdtContent>
          <w:r w:rsidR="000B2A44">
            <w:rPr>
              <w:lang w:val="en-US"/>
            </w:rPr>
            <w:t>Climate Change - Develop a regional strategy for electric vehicle charging.</w:t>
          </w:r>
        </w:sdtContent>
      </w:sdt>
    </w:p>
    <w:p w14:paraId="782BC78F" w14:textId="77777777" w:rsidR="002F06B3" w:rsidRPr="00FB095D" w:rsidRDefault="002F06B3" w:rsidP="002F06B3">
      <w:pPr>
        <w:rPr>
          <w:rFonts w:asciiTheme="minorHAnsi" w:hAnsiTheme="minorHAnsi" w:cstheme="minorHAnsi"/>
          <w:b/>
          <w:smallCaps/>
          <w:sz w:val="24"/>
          <w:szCs w:val="24"/>
          <w:u w:val="single"/>
        </w:rPr>
      </w:pPr>
    </w:p>
    <w:p w14:paraId="561F550F" w14:textId="7913DE6C" w:rsidR="009777F7" w:rsidRPr="009777F7" w:rsidRDefault="009777F7" w:rsidP="009777F7">
      <w:pPr>
        <w:rPr>
          <w:rFonts w:asciiTheme="minorHAnsi" w:hAnsiTheme="minorHAnsi" w:cstheme="minorHAnsi"/>
          <w:b/>
          <w:smallCaps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smallCaps/>
          <w:sz w:val="24"/>
          <w:szCs w:val="24"/>
          <w:u w:val="single"/>
        </w:rPr>
        <w:t>REVIEWED BY</w:t>
      </w:r>
      <w:r w:rsidRPr="009777F7">
        <w:rPr>
          <w:rFonts w:asciiTheme="minorHAnsi" w:hAnsiTheme="minorHAnsi" w:cstheme="minorHAnsi"/>
          <w:b/>
          <w:smallCaps/>
          <w:sz w:val="24"/>
          <w:szCs w:val="24"/>
          <w:u w:val="single"/>
        </w:rPr>
        <w:t>:</w:t>
      </w:r>
    </w:p>
    <w:p w14:paraId="349F72C3" w14:textId="77777777" w:rsidR="009777F7" w:rsidRDefault="009777F7" w:rsidP="009777F7">
      <w:pPr>
        <w:ind w:left="360"/>
        <w:rPr>
          <w:rFonts w:ascii="Calibri Light" w:eastAsia="Times New Roman" w:hAnsi="Calibri Light" w:cs="Calibri Light"/>
          <w:lang w:val="en-US" w:eastAsia="en-US"/>
        </w:rPr>
      </w:pPr>
    </w:p>
    <w:p w14:paraId="36D49B12" w14:textId="06AB27CF" w:rsidR="000B2A44" w:rsidRDefault="000B2A44" w:rsidP="009777F7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K</w:t>
      </w:r>
      <w:r w:rsidR="009777F7" w:rsidRPr="009777F7">
        <w:rPr>
          <w:rFonts w:asciiTheme="minorHAnsi" w:hAnsiTheme="minorHAnsi" w:cstheme="minorHAnsi"/>
          <w:bCs/>
        </w:rPr>
        <w:t xml:space="preserve">. </w:t>
      </w:r>
      <w:r>
        <w:rPr>
          <w:rFonts w:asciiTheme="minorHAnsi" w:hAnsiTheme="minorHAnsi" w:cstheme="minorHAnsi"/>
          <w:bCs/>
        </w:rPr>
        <w:t>Fowler</w:t>
      </w:r>
      <w:r w:rsidR="009777F7" w:rsidRPr="009777F7">
        <w:rPr>
          <w:rFonts w:asciiTheme="minorHAnsi" w:hAnsiTheme="minorHAnsi" w:cstheme="minorHAnsi"/>
          <w:bCs/>
        </w:rPr>
        <w:t xml:space="preserve">, Manager, </w:t>
      </w:r>
      <w:r w:rsidR="00F14698">
        <w:rPr>
          <w:rFonts w:asciiTheme="minorHAnsi" w:hAnsiTheme="minorHAnsi" w:cstheme="minorHAnsi"/>
          <w:bCs/>
        </w:rPr>
        <w:t xml:space="preserve">Long Range Planning, </w:t>
      </w:r>
      <w:r>
        <w:rPr>
          <w:rFonts w:asciiTheme="minorHAnsi" w:hAnsiTheme="minorHAnsi" w:cstheme="minorHAnsi"/>
          <w:bCs/>
        </w:rPr>
        <w:t>Energy and Sustainability</w:t>
      </w:r>
    </w:p>
    <w:p w14:paraId="4A800633" w14:textId="7B35C8B6" w:rsidR="000B2A44" w:rsidRDefault="000B2A44" w:rsidP="009777F7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J. Hill, Manager, Legislative Services</w:t>
      </w:r>
    </w:p>
    <w:p w14:paraId="34843C47" w14:textId="7DD1CD84" w:rsidR="000B2A44" w:rsidRPr="009777F7" w:rsidRDefault="000B2A44" w:rsidP="009777F7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J. Bradburne, Director of Finance</w:t>
      </w:r>
    </w:p>
    <w:p w14:paraId="5829371E" w14:textId="0593ED9B" w:rsidR="009777F7" w:rsidRPr="009777F7" w:rsidRDefault="000B2A44" w:rsidP="009777F7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G. Garbutt, </w:t>
      </w:r>
      <w:r w:rsidR="009777F7" w:rsidRPr="009777F7">
        <w:rPr>
          <w:rFonts w:asciiTheme="minorHAnsi" w:hAnsiTheme="minorHAnsi" w:cstheme="minorHAnsi"/>
          <w:bCs/>
        </w:rPr>
        <w:t xml:space="preserve">General Manager, </w:t>
      </w:r>
      <w:r>
        <w:rPr>
          <w:rFonts w:asciiTheme="minorHAnsi" w:hAnsiTheme="minorHAnsi" w:cstheme="minorHAnsi"/>
          <w:bCs/>
        </w:rPr>
        <w:t>Strategic and Community Development</w:t>
      </w:r>
    </w:p>
    <w:p w14:paraId="403461F9" w14:textId="77777777" w:rsidR="009777F7" w:rsidRPr="009777F7" w:rsidRDefault="009777F7" w:rsidP="009777F7">
      <w:pPr>
        <w:jc w:val="both"/>
        <w:rPr>
          <w:rFonts w:asciiTheme="minorHAnsi" w:hAnsiTheme="minorHAnsi" w:cstheme="minorHAnsi"/>
          <w:bCs/>
        </w:rPr>
      </w:pPr>
      <w:r w:rsidRPr="009777F7">
        <w:rPr>
          <w:rFonts w:asciiTheme="minorHAnsi" w:hAnsiTheme="minorHAnsi" w:cstheme="minorHAnsi"/>
          <w:bCs/>
        </w:rPr>
        <w:t>P. Carlyle, Chief Administrative Officer</w:t>
      </w:r>
    </w:p>
    <w:p w14:paraId="1AB2156D" w14:textId="77777777" w:rsidR="009777F7" w:rsidRDefault="009777F7" w:rsidP="002F06B3">
      <w:pPr>
        <w:rPr>
          <w:rFonts w:asciiTheme="minorHAnsi" w:hAnsiTheme="minorHAnsi" w:cstheme="minorHAnsi"/>
          <w:b/>
          <w:smallCaps/>
          <w:sz w:val="24"/>
          <w:szCs w:val="24"/>
          <w:u w:val="single"/>
        </w:rPr>
      </w:pPr>
    </w:p>
    <w:p w14:paraId="4293BC99" w14:textId="77777777" w:rsidR="002F06B3" w:rsidRPr="00FB095D" w:rsidRDefault="002F06B3" w:rsidP="002F06B3">
      <w:pPr>
        <w:rPr>
          <w:rFonts w:asciiTheme="minorHAnsi" w:hAnsiTheme="minorHAnsi" w:cstheme="minorHAnsi"/>
          <w:b/>
          <w:smallCaps/>
          <w:sz w:val="24"/>
          <w:szCs w:val="24"/>
          <w:u w:val="single"/>
        </w:rPr>
      </w:pPr>
      <w:r w:rsidRPr="00FB095D">
        <w:rPr>
          <w:rFonts w:asciiTheme="minorHAnsi" w:hAnsiTheme="minorHAnsi" w:cstheme="minorHAnsi"/>
          <w:b/>
          <w:smallCaps/>
          <w:sz w:val="24"/>
          <w:szCs w:val="24"/>
          <w:u w:val="single"/>
        </w:rPr>
        <w:t>ATTACHMENT(S)</w:t>
      </w:r>
    </w:p>
    <w:p w14:paraId="38B718F7" w14:textId="77777777" w:rsidR="002F06B3" w:rsidRPr="00FB095D" w:rsidRDefault="002F06B3" w:rsidP="002F06B3">
      <w:pPr>
        <w:rPr>
          <w:rFonts w:asciiTheme="minorHAnsi" w:hAnsiTheme="minorHAnsi" w:cstheme="minorHAnsi"/>
          <w:bCs/>
          <w:smallCaps/>
          <w:sz w:val="24"/>
          <w:szCs w:val="24"/>
        </w:rPr>
      </w:pPr>
    </w:p>
    <w:p w14:paraId="4B2F18C8" w14:textId="77777777" w:rsidR="00BA79E5" w:rsidRPr="00BA79E5" w:rsidRDefault="00BA79E5" w:rsidP="002F06B3">
      <w:pPr>
        <w:pStyle w:val="ListParagraph"/>
        <w:numPr>
          <w:ilvl w:val="0"/>
          <w:numId w:val="13"/>
        </w:numPr>
        <w:jc w:val="both"/>
        <w:rPr>
          <w:rFonts w:asciiTheme="minorHAnsi" w:hAnsiTheme="minorHAnsi" w:cstheme="minorHAnsi"/>
          <w:bCs/>
        </w:rPr>
      </w:pPr>
      <w:r>
        <w:rPr>
          <w:lang w:val="en-GB"/>
        </w:rPr>
        <w:t xml:space="preserve">Electric Vehicle Charging Station Service Establishment Bylaw </w:t>
      </w:r>
      <w:r w:rsidRPr="00846322">
        <w:rPr>
          <w:lang w:val="en-GB"/>
        </w:rPr>
        <w:t>No. 17</w:t>
      </w:r>
      <w:r>
        <w:rPr>
          <w:lang w:val="en-GB"/>
        </w:rPr>
        <w:t>96</w:t>
      </w:r>
      <w:r w:rsidRPr="00846322">
        <w:rPr>
          <w:lang w:val="en-GB"/>
        </w:rPr>
        <w:t>, 20</w:t>
      </w:r>
      <w:r>
        <w:rPr>
          <w:lang w:val="en-GB"/>
        </w:rPr>
        <w:t>20</w:t>
      </w:r>
    </w:p>
    <w:p w14:paraId="4A8C1856" w14:textId="31F2D055" w:rsidR="00BA79E5" w:rsidRDefault="00BA79E5" w:rsidP="002F06B3">
      <w:pPr>
        <w:pStyle w:val="ListParagraph"/>
        <w:numPr>
          <w:ilvl w:val="0"/>
          <w:numId w:val="13"/>
        </w:numPr>
        <w:jc w:val="both"/>
        <w:rPr>
          <w:rFonts w:asciiTheme="minorHAnsi" w:hAnsiTheme="minorHAnsi" w:cstheme="minorHAnsi"/>
          <w:bCs/>
        </w:rPr>
      </w:pPr>
      <w:r w:rsidRPr="001C0CBA">
        <w:t xml:space="preserve">Electric Vehicle Charging Station Service </w:t>
      </w:r>
      <w:r>
        <w:t>Reserve Fund Establishment Bylaw No. 1797, 2020</w:t>
      </w:r>
    </w:p>
    <w:p w14:paraId="1E016131" w14:textId="2F8D231D" w:rsidR="006126DC" w:rsidRDefault="006126DC" w:rsidP="002F06B3">
      <w:pPr>
        <w:pStyle w:val="ListParagraph"/>
        <w:numPr>
          <w:ilvl w:val="0"/>
          <w:numId w:val="13"/>
        </w:num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Corporate Officer’s Certification</w:t>
      </w:r>
    </w:p>
    <w:p w14:paraId="5488E554" w14:textId="77777777" w:rsidR="006126DC" w:rsidRPr="006577B8" w:rsidRDefault="006126DC" w:rsidP="006577B8">
      <w:pPr>
        <w:jc w:val="both"/>
        <w:rPr>
          <w:rFonts w:asciiTheme="minorHAnsi" w:hAnsiTheme="minorHAnsi" w:cstheme="minorHAnsi"/>
          <w:bCs/>
        </w:rPr>
      </w:pPr>
    </w:p>
    <w:sectPr w:rsidR="006126DC" w:rsidRPr="006577B8" w:rsidSect="00FD028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303" w:bottom="1170" w:left="872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3347FC" w14:textId="77777777" w:rsidR="00530317" w:rsidRDefault="00530317" w:rsidP="003B50C4">
      <w:r>
        <w:separator/>
      </w:r>
    </w:p>
  </w:endnote>
  <w:endnote w:type="continuationSeparator" w:id="0">
    <w:p w14:paraId="047EFED0" w14:textId="77777777" w:rsidR="00530317" w:rsidRDefault="00530317" w:rsidP="003B50C4">
      <w:r>
        <w:continuationSeparator/>
      </w:r>
    </w:p>
  </w:endnote>
  <w:endnote w:type="continuationNotice" w:id="1">
    <w:p w14:paraId="47766C43" w14:textId="77777777" w:rsidR="00530317" w:rsidRDefault="0053031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E685D1" w14:textId="77777777" w:rsidR="005E7DD9" w:rsidRDefault="005E7D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70D8C2" w14:textId="12B12C1F" w:rsidR="00530317" w:rsidRPr="006E5483" w:rsidRDefault="00530317" w:rsidP="00BD32E7">
    <w:pPr>
      <w:jc w:val="right"/>
      <w:rPr>
        <w:rFonts w:asciiTheme="minorHAnsi" w:hAnsiTheme="minorHAnsi" w:cstheme="minorHAnsi"/>
        <w:b/>
        <w:color w:val="AEAAAA" w:themeColor="background2" w:themeShade="BF"/>
        <w:sz w:val="20"/>
        <w:szCs w:val="20"/>
        <w:lang w:val="en-US"/>
      </w:rPr>
    </w:pPr>
    <w:r w:rsidRPr="006E5483">
      <w:rPr>
        <w:rFonts w:asciiTheme="minorHAnsi" w:hAnsiTheme="minorHAnsi" w:cstheme="minorHAnsi"/>
        <w:b/>
        <w:color w:val="AEAAAA" w:themeColor="background2" w:themeShade="BF"/>
        <w:sz w:val="20"/>
        <w:szCs w:val="20"/>
        <w:lang w:val="en-US"/>
      </w:rPr>
      <w:t xml:space="preserve">Author: </w:t>
    </w:r>
  </w:p>
  <w:p w14:paraId="23B4E3CB" w14:textId="5798F368" w:rsidR="00530317" w:rsidRPr="006E5483" w:rsidRDefault="00530317" w:rsidP="00BD32E7">
    <w:pPr>
      <w:jc w:val="right"/>
      <w:rPr>
        <w:rFonts w:asciiTheme="minorHAnsi" w:hAnsiTheme="minorHAnsi" w:cstheme="minorHAnsi"/>
        <w:b/>
        <w:color w:val="AEAAAA" w:themeColor="background2" w:themeShade="BF"/>
        <w:sz w:val="20"/>
        <w:szCs w:val="20"/>
        <w:lang w:val="en-US"/>
      </w:rPr>
    </w:pPr>
    <w:r>
      <w:rPr>
        <w:rFonts w:asciiTheme="minorHAnsi" w:hAnsiTheme="minorHAnsi" w:cstheme="minorHAnsi"/>
        <w:b/>
        <w:color w:val="AEAAAA" w:themeColor="background2" w:themeShade="BF"/>
        <w:sz w:val="20"/>
        <w:szCs w:val="20"/>
        <w:lang w:val="en-US"/>
      </w:rPr>
      <w:t>Jessica Beaubier, Climate Change and Resilience Coordinator</w:t>
    </w:r>
  </w:p>
  <w:p w14:paraId="14C34A8F" w14:textId="58AB833A" w:rsidR="00530317" w:rsidRPr="006E5483" w:rsidRDefault="00530317" w:rsidP="005C726B">
    <w:pPr>
      <w:jc w:val="right"/>
      <w:rPr>
        <w:rFonts w:asciiTheme="minorHAnsi" w:hAnsiTheme="minorHAnsi" w:cstheme="minorHAnsi"/>
        <w:b/>
        <w:color w:val="AEAAAA" w:themeColor="background2" w:themeShade="BF"/>
        <w:sz w:val="20"/>
        <w:szCs w:val="20"/>
        <w:lang w:val="en-US"/>
      </w:rPr>
    </w:pPr>
    <w:r w:rsidRPr="006E5483">
      <w:rPr>
        <w:rFonts w:asciiTheme="minorHAnsi" w:hAnsiTheme="minorHAnsi" w:cstheme="minorHAnsi"/>
        <w:b/>
        <w:color w:val="AEAAAA" w:themeColor="background2" w:themeShade="BF"/>
        <w:sz w:val="20"/>
        <w:szCs w:val="20"/>
        <w:lang w:val="en-US"/>
      </w:rPr>
      <w:t xml:space="preserve">File No. </w:t>
    </w:r>
    <w:r w:rsidR="00EE237F">
      <w:rPr>
        <w:rFonts w:asciiTheme="minorHAnsi" w:hAnsiTheme="minorHAnsi" w:cstheme="minorHAnsi"/>
        <w:b/>
        <w:color w:val="AEAAAA" w:themeColor="background2" w:themeShade="BF"/>
        <w:sz w:val="20"/>
        <w:szCs w:val="20"/>
        <w:lang w:val="en-US"/>
      </w:rPr>
      <w:t>3900-</w:t>
    </w:r>
    <w:r w:rsidR="005E7DD9">
      <w:rPr>
        <w:rFonts w:asciiTheme="minorHAnsi" w:hAnsiTheme="minorHAnsi" w:cstheme="minorHAnsi"/>
        <w:b/>
        <w:color w:val="AEAAAA" w:themeColor="background2" w:themeShade="BF"/>
        <w:sz w:val="20"/>
        <w:szCs w:val="20"/>
        <w:lang w:val="en-US"/>
      </w:rPr>
      <w:t>20</w:t>
    </w:r>
  </w:p>
  <w:p w14:paraId="1BA33E6F" w14:textId="3D520948" w:rsidR="00530317" w:rsidRPr="00C136CC" w:rsidRDefault="00530317" w:rsidP="00C136CC">
    <w:pPr>
      <w:pStyle w:val="Footer"/>
      <w:tabs>
        <w:tab w:val="clear" w:pos="9360"/>
      </w:tabs>
      <w:ind w:left="-1014" w:right="-1303"/>
      <w:jc w:val="center"/>
      <w:rPr>
        <w:color w:val="D0CECE" w:themeColor="background2" w:themeShade="E6"/>
      </w:rPr>
    </w:pPr>
    <w:r w:rsidRPr="00C136CC">
      <w:rPr>
        <w:color w:val="D0CECE" w:themeColor="background2" w:themeShade="E6"/>
      </w:rPr>
      <w:t xml:space="preserve">Page </w:t>
    </w:r>
    <w:r w:rsidRPr="00C136CC">
      <w:rPr>
        <w:b/>
        <w:color w:val="D0CECE" w:themeColor="background2" w:themeShade="E6"/>
      </w:rPr>
      <w:fldChar w:fldCharType="begin"/>
    </w:r>
    <w:r w:rsidRPr="00C136CC">
      <w:rPr>
        <w:b/>
        <w:color w:val="D0CECE" w:themeColor="background2" w:themeShade="E6"/>
      </w:rPr>
      <w:instrText xml:space="preserve"> PAGE  \* Arabic  \* MERGEFORMAT </w:instrText>
    </w:r>
    <w:r w:rsidRPr="00C136CC">
      <w:rPr>
        <w:b/>
        <w:color w:val="D0CECE" w:themeColor="background2" w:themeShade="E6"/>
      </w:rPr>
      <w:fldChar w:fldCharType="separate"/>
    </w:r>
    <w:r>
      <w:rPr>
        <w:b/>
        <w:noProof/>
        <w:color w:val="D0CECE" w:themeColor="background2" w:themeShade="E6"/>
      </w:rPr>
      <w:t>2</w:t>
    </w:r>
    <w:r w:rsidRPr="00C136CC">
      <w:rPr>
        <w:b/>
        <w:color w:val="D0CECE" w:themeColor="background2" w:themeShade="E6"/>
      </w:rPr>
      <w:fldChar w:fldCharType="end"/>
    </w:r>
    <w:r w:rsidRPr="00C136CC">
      <w:rPr>
        <w:color w:val="D0CECE" w:themeColor="background2" w:themeShade="E6"/>
      </w:rPr>
      <w:t xml:space="preserve"> of </w:t>
    </w:r>
    <w:r w:rsidRPr="00C136CC">
      <w:rPr>
        <w:b/>
        <w:color w:val="D0CECE" w:themeColor="background2" w:themeShade="E6"/>
      </w:rPr>
      <w:fldChar w:fldCharType="begin"/>
    </w:r>
    <w:r w:rsidRPr="00C136CC">
      <w:rPr>
        <w:b/>
        <w:color w:val="D0CECE" w:themeColor="background2" w:themeShade="E6"/>
      </w:rPr>
      <w:instrText xml:space="preserve"> NUMPAGES  \* Arabic  \* MERGEFORMAT </w:instrText>
    </w:r>
    <w:r w:rsidRPr="00C136CC">
      <w:rPr>
        <w:b/>
        <w:color w:val="D0CECE" w:themeColor="background2" w:themeShade="E6"/>
      </w:rPr>
      <w:fldChar w:fldCharType="separate"/>
    </w:r>
    <w:r>
      <w:rPr>
        <w:b/>
        <w:noProof/>
        <w:color w:val="D0CECE" w:themeColor="background2" w:themeShade="E6"/>
      </w:rPr>
      <w:t>2</w:t>
    </w:r>
    <w:r w:rsidRPr="00C136CC">
      <w:rPr>
        <w:b/>
        <w:color w:val="D0CECE" w:themeColor="background2" w:themeShade="E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08F0AC" w14:textId="6A104E10" w:rsidR="00530317" w:rsidRPr="006E5483" w:rsidRDefault="00530317" w:rsidP="003C03F4">
    <w:pPr>
      <w:jc w:val="right"/>
      <w:rPr>
        <w:rFonts w:asciiTheme="minorHAnsi" w:hAnsiTheme="minorHAnsi" w:cstheme="minorHAnsi"/>
        <w:b/>
        <w:color w:val="AEAAAA" w:themeColor="background2" w:themeShade="BF"/>
        <w:sz w:val="20"/>
        <w:szCs w:val="20"/>
        <w:lang w:val="en-US"/>
      </w:rPr>
    </w:pPr>
    <w:r w:rsidRPr="006E5483">
      <w:rPr>
        <w:rFonts w:asciiTheme="minorHAnsi" w:hAnsiTheme="minorHAnsi" w:cstheme="minorHAnsi"/>
        <w:b/>
        <w:color w:val="AEAAAA" w:themeColor="background2" w:themeShade="BF"/>
        <w:sz w:val="20"/>
        <w:szCs w:val="20"/>
        <w:lang w:val="en-US"/>
      </w:rPr>
      <w:t>Author:</w:t>
    </w:r>
    <w:r>
      <w:rPr>
        <w:rFonts w:asciiTheme="minorHAnsi" w:hAnsiTheme="minorHAnsi" w:cstheme="minorHAnsi"/>
        <w:b/>
        <w:color w:val="AEAAAA" w:themeColor="background2" w:themeShade="BF"/>
        <w:sz w:val="20"/>
        <w:szCs w:val="20"/>
        <w:lang w:val="en-US"/>
      </w:rPr>
      <w:t xml:space="preserve"> </w:t>
    </w:r>
    <w:r w:rsidRPr="006E5483">
      <w:rPr>
        <w:rFonts w:asciiTheme="minorHAnsi" w:hAnsiTheme="minorHAnsi" w:cstheme="minorHAnsi"/>
        <w:b/>
        <w:color w:val="AEAAAA" w:themeColor="background2" w:themeShade="BF"/>
        <w:sz w:val="20"/>
        <w:szCs w:val="20"/>
        <w:lang w:val="en-US"/>
      </w:rPr>
      <w:t xml:space="preserve"> </w:t>
    </w:r>
  </w:p>
  <w:p w14:paraId="0D05E53B" w14:textId="33CBFA7C" w:rsidR="00530317" w:rsidRPr="006E5483" w:rsidRDefault="00530317" w:rsidP="003C03F4">
    <w:pPr>
      <w:jc w:val="right"/>
      <w:rPr>
        <w:rFonts w:asciiTheme="minorHAnsi" w:hAnsiTheme="minorHAnsi" w:cstheme="minorHAnsi"/>
        <w:b/>
        <w:color w:val="AEAAAA" w:themeColor="background2" w:themeShade="BF"/>
        <w:sz w:val="20"/>
        <w:szCs w:val="20"/>
        <w:lang w:val="en-US"/>
      </w:rPr>
    </w:pPr>
    <w:r>
      <w:rPr>
        <w:rFonts w:asciiTheme="minorHAnsi" w:hAnsiTheme="minorHAnsi" w:cstheme="minorHAnsi"/>
        <w:b/>
        <w:color w:val="AEAAAA" w:themeColor="background2" w:themeShade="BF"/>
        <w:sz w:val="20"/>
        <w:szCs w:val="20"/>
        <w:lang w:val="en-US"/>
      </w:rPr>
      <w:t>Jessica Beaubier, Climate Change and Resilience Coordinator</w:t>
    </w:r>
  </w:p>
  <w:p w14:paraId="3637CDBE" w14:textId="3B988EA5" w:rsidR="00530317" w:rsidRPr="006E5483" w:rsidRDefault="00530317" w:rsidP="003C03F4">
    <w:pPr>
      <w:jc w:val="right"/>
      <w:rPr>
        <w:rFonts w:asciiTheme="minorHAnsi" w:hAnsiTheme="minorHAnsi" w:cstheme="minorHAnsi"/>
        <w:b/>
        <w:color w:val="AEAAAA" w:themeColor="background2" w:themeShade="BF"/>
        <w:sz w:val="20"/>
        <w:szCs w:val="20"/>
        <w:lang w:val="en-US"/>
      </w:rPr>
    </w:pPr>
    <w:r w:rsidRPr="006E5483">
      <w:rPr>
        <w:rFonts w:asciiTheme="minorHAnsi" w:hAnsiTheme="minorHAnsi" w:cstheme="minorHAnsi"/>
        <w:b/>
        <w:color w:val="AEAAAA" w:themeColor="background2" w:themeShade="BF"/>
        <w:sz w:val="20"/>
        <w:szCs w:val="20"/>
        <w:lang w:val="en-US"/>
      </w:rPr>
      <w:t xml:space="preserve">File No. </w:t>
    </w:r>
    <w:r w:rsidR="00EE237F">
      <w:rPr>
        <w:rFonts w:asciiTheme="minorHAnsi" w:hAnsiTheme="minorHAnsi" w:cstheme="minorHAnsi"/>
        <w:b/>
        <w:color w:val="AEAAAA" w:themeColor="background2" w:themeShade="BF"/>
        <w:sz w:val="20"/>
        <w:szCs w:val="20"/>
        <w:lang w:val="en-US"/>
      </w:rPr>
      <w:t>3900-20</w:t>
    </w:r>
  </w:p>
  <w:p w14:paraId="1055AD02" w14:textId="22D8D8D6" w:rsidR="00530317" w:rsidRPr="008C2ED5" w:rsidRDefault="00530317" w:rsidP="008C2ED5">
    <w:pPr>
      <w:pStyle w:val="Footer"/>
      <w:tabs>
        <w:tab w:val="clear" w:pos="9360"/>
      </w:tabs>
      <w:ind w:left="-1014" w:right="-1303"/>
      <w:jc w:val="center"/>
      <w:rPr>
        <w:color w:val="D0CECE" w:themeColor="background2" w:themeShade="E6"/>
      </w:rPr>
    </w:pPr>
    <w:r w:rsidRPr="00C136CC">
      <w:rPr>
        <w:color w:val="D0CECE" w:themeColor="background2" w:themeShade="E6"/>
      </w:rPr>
      <w:t xml:space="preserve">Page </w:t>
    </w:r>
    <w:r w:rsidRPr="00C136CC">
      <w:rPr>
        <w:b/>
        <w:color w:val="D0CECE" w:themeColor="background2" w:themeShade="E6"/>
      </w:rPr>
      <w:fldChar w:fldCharType="begin"/>
    </w:r>
    <w:r w:rsidRPr="00C136CC">
      <w:rPr>
        <w:b/>
        <w:color w:val="D0CECE" w:themeColor="background2" w:themeShade="E6"/>
      </w:rPr>
      <w:instrText xml:space="preserve"> PAGE  \* Arabic  \* MERGEFORMAT </w:instrText>
    </w:r>
    <w:r w:rsidRPr="00C136CC">
      <w:rPr>
        <w:b/>
        <w:color w:val="D0CECE" w:themeColor="background2" w:themeShade="E6"/>
      </w:rPr>
      <w:fldChar w:fldCharType="separate"/>
    </w:r>
    <w:r>
      <w:rPr>
        <w:b/>
        <w:noProof/>
        <w:color w:val="D0CECE" w:themeColor="background2" w:themeShade="E6"/>
      </w:rPr>
      <w:t>1</w:t>
    </w:r>
    <w:r w:rsidRPr="00C136CC">
      <w:rPr>
        <w:b/>
        <w:color w:val="D0CECE" w:themeColor="background2" w:themeShade="E6"/>
      </w:rPr>
      <w:fldChar w:fldCharType="end"/>
    </w:r>
    <w:r w:rsidRPr="00C136CC">
      <w:rPr>
        <w:color w:val="D0CECE" w:themeColor="background2" w:themeShade="E6"/>
      </w:rPr>
      <w:t xml:space="preserve"> of </w:t>
    </w:r>
    <w:r w:rsidRPr="00C136CC">
      <w:rPr>
        <w:b/>
        <w:color w:val="D0CECE" w:themeColor="background2" w:themeShade="E6"/>
      </w:rPr>
      <w:fldChar w:fldCharType="begin"/>
    </w:r>
    <w:r w:rsidRPr="00C136CC">
      <w:rPr>
        <w:b/>
        <w:color w:val="D0CECE" w:themeColor="background2" w:themeShade="E6"/>
      </w:rPr>
      <w:instrText xml:space="preserve"> NUMPAGES  \* Arabic  \* MERGEFORMAT </w:instrText>
    </w:r>
    <w:r w:rsidRPr="00C136CC">
      <w:rPr>
        <w:b/>
        <w:color w:val="D0CECE" w:themeColor="background2" w:themeShade="E6"/>
      </w:rPr>
      <w:fldChar w:fldCharType="separate"/>
    </w:r>
    <w:r>
      <w:rPr>
        <w:b/>
        <w:noProof/>
        <w:color w:val="D0CECE" w:themeColor="background2" w:themeShade="E6"/>
      </w:rPr>
      <w:t>2</w:t>
    </w:r>
    <w:r w:rsidRPr="00C136CC">
      <w:rPr>
        <w:b/>
        <w:color w:val="D0CECE" w:themeColor="background2" w:themeShade="E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6E9788" w14:textId="77777777" w:rsidR="00530317" w:rsidRDefault="00530317" w:rsidP="003B50C4">
      <w:r>
        <w:separator/>
      </w:r>
    </w:p>
  </w:footnote>
  <w:footnote w:type="continuationSeparator" w:id="0">
    <w:p w14:paraId="019562E0" w14:textId="77777777" w:rsidR="00530317" w:rsidRDefault="00530317" w:rsidP="003B50C4">
      <w:r>
        <w:continuationSeparator/>
      </w:r>
    </w:p>
  </w:footnote>
  <w:footnote w:type="continuationNotice" w:id="1">
    <w:p w14:paraId="7D45538C" w14:textId="77777777" w:rsidR="00530317" w:rsidRDefault="0053031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7971EA" w14:textId="77777777" w:rsidR="005E7DD9" w:rsidRDefault="005E7D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5FC4A0" w14:textId="70D26B3F" w:rsidR="00530317" w:rsidRDefault="00530317" w:rsidP="00FD01F5">
    <w:pPr>
      <w:pStyle w:val="Header"/>
      <w:tabs>
        <w:tab w:val="clear" w:pos="9360"/>
      </w:tabs>
      <w:ind w:left="-1014" w:right="-1440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37AB22" w14:textId="77777777" w:rsidR="00530317" w:rsidRDefault="00530317" w:rsidP="00FD0286">
    <w:pPr>
      <w:pStyle w:val="Header"/>
      <w:tabs>
        <w:tab w:val="clear" w:pos="9360"/>
      </w:tabs>
      <w:ind w:left="-1014" w:right="-1440"/>
      <w:jc w:val="center"/>
    </w:pPr>
    <w:r w:rsidRPr="00C136CC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74AD32AE" wp14:editId="337E3CAA">
              <wp:simplePos x="0" y="0"/>
              <wp:positionH relativeFrom="column">
                <wp:posOffset>1208405</wp:posOffset>
              </wp:positionH>
              <wp:positionV relativeFrom="paragraph">
                <wp:posOffset>1857375</wp:posOffset>
              </wp:positionV>
              <wp:extent cx="5991225" cy="3429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91225" cy="342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CBED288" w14:textId="7E493D5F" w:rsidR="00530317" w:rsidRPr="006F6A0E" w:rsidRDefault="00530317" w:rsidP="00FD0286">
                          <w:pPr>
                            <w:pBdr>
                              <w:bottom w:val="single" w:sz="4" w:space="1" w:color="auto"/>
                            </w:pBdr>
                            <w:tabs>
                              <w:tab w:val="right" w:pos="10065"/>
                            </w:tabs>
                            <w:rPr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Electric Vehicle Charging Station Alternative Approval Process Results</w:t>
                          </w:r>
                          <w:r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ab/>
                          </w:r>
                        </w:p>
                        <w:p w14:paraId="4F9F7908" w14:textId="77777777" w:rsidR="00530317" w:rsidRPr="00BD32E7" w:rsidRDefault="00530317" w:rsidP="00FD0286">
                          <w:pPr>
                            <w:jc w:val="right"/>
                            <w:rPr>
                              <w:rFonts w:asciiTheme="minorHAnsi" w:hAnsiTheme="minorHAnsi" w:cstheme="minorHAnsi"/>
                              <w:b/>
                              <w:color w:val="FFFFFF" w:themeColor="background1"/>
                              <w:sz w:val="32"/>
                              <w:szCs w:val="32"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AD32A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95.15pt;margin-top:146.25pt;width:471.75pt;height:27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" filled="f" stroked="f" strokeweight=".5pt">
              <v:textbox>
                <w:txbxContent>
                  <w:p w14:paraId="4CBED288" w14:textId="7E493D5F" w:rsidR="00530317" w:rsidRPr="006F6A0E" w:rsidRDefault="00530317" w:rsidP="00FD0286">
                    <w:pPr>
                      <w:pBdr>
                        <w:bottom w:val="single" w:sz="4" w:space="1" w:color="auto"/>
                      </w:pBdr>
                      <w:tabs>
                        <w:tab w:val="right" w:pos="10065"/>
                      </w:tabs>
                      <w:rPr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b/>
                        <w:bCs/>
                        <w:sz w:val="24"/>
                        <w:szCs w:val="24"/>
                      </w:rPr>
                      <w:t>Electric Vehicle Charging Station Alternative Approval Process Results</w:t>
                    </w:r>
                    <w:r>
                      <w:rPr>
                        <w:b/>
                        <w:bCs/>
                        <w:sz w:val="24"/>
                        <w:szCs w:val="24"/>
                      </w:rPr>
                      <w:tab/>
                    </w:r>
                  </w:p>
                  <w:p w14:paraId="4F9F7908" w14:textId="77777777" w:rsidR="00530317" w:rsidRPr="00BD32E7" w:rsidRDefault="00530317" w:rsidP="00FD0286">
                    <w:pPr>
                      <w:jc w:val="right"/>
                      <w:rPr>
                        <w:rFonts w:asciiTheme="minorHAnsi" w:hAnsiTheme="minorHAnsi" w:cstheme="minorHAnsi"/>
                        <w:b/>
                        <w:color w:val="FFFFFF" w:themeColor="background1"/>
                        <w:sz w:val="32"/>
                        <w:szCs w:val="32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CEA1E8D" wp14:editId="0CA2C411">
              <wp:simplePos x="0" y="0"/>
              <wp:positionH relativeFrom="column">
                <wp:posOffset>2370455</wp:posOffset>
              </wp:positionH>
              <wp:positionV relativeFrom="paragraph">
                <wp:posOffset>133350</wp:posOffset>
              </wp:positionV>
              <wp:extent cx="4774565" cy="1323975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74565" cy="13239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650E877" w14:textId="77777777" w:rsidR="00530317" w:rsidRPr="003977DA" w:rsidRDefault="00530317" w:rsidP="00FD0286">
                          <w:pPr>
                            <w:jc w:val="right"/>
                            <w:rPr>
                              <w:rFonts w:asciiTheme="minorHAnsi" w:hAnsiTheme="minorHAnsi" w:cstheme="minorHAnsi"/>
                              <w:b/>
                              <w:color w:val="FFFFFF" w:themeColor="background1"/>
                              <w:sz w:val="32"/>
                              <w:szCs w:val="32"/>
                              <w:lang w:val="en-US"/>
                            </w:rPr>
                          </w:pPr>
                          <w:r w:rsidRPr="003977DA">
                            <w:rPr>
                              <w:rFonts w:asciiTheme="minorHAnsi" w:hAnsiTheme="minorHAnsi" w:cstheme="minorHAnsi"/>
                              <w:b/>
                              <w:color w:val="FFFFFF" w:themeColor="background1"/>
                              <w:sz w:val="32"/>
                              <w:szCs w:val="32"/>
                              <w:lang w:val="en-US"/>
                            </w:rPr>
                            <w:t>STAFF REPORT TO</w:t>
                          </w:r>
                        </w:p>
                        <w:p w14:paraId="18F3017D" w14:textId="1B1D744A" w:rsidR="00530317" w:rsidRPr="009E2310" w:rsidRDefault="00E003B7" w:rsidP="00FD0286">
                          <w:pPr>
                            <w:jc w:val="right"/>
                            <w:rPr>
                              <w:rFonts w:asciiTheme="minorHAnsi" w:hAnsiTheme="minorHAnsi" w:cstheme="minorHAnsi"/>
                              <w:b/>
                              <w:color w:val="FFFFFF" w:themeColor="background1"/>
                              <w:sz w:val="32"/>
                              <w:szCs w:val="32"/>
                              <w:lang w:val="en-US"/>
                            </w:rPr>
                          </w:pPr>
                          <w:sdt>
                            <w:sdtPr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  <w:alias w:val="Meeting type"/>
                              <w:tag w:val="Meeting type"/>
                              <w:id w:val="-1948225434"/>
                              <w:placeholder>
                                <w:docPart w:val="F70D8F0B9C2C4826B94B5E284F648765"/>
                              </w:placeholder>
                              <w:dropDownList>
                                <w:listItem w:value="Choose an item."/>
                                <w:listItem w:displayText="Arrowsmith Water Service Joint Venture" w:value="Arrowsmith Water Service Joint Venture"/>
                                <w:listItem w:displayText="Regional District of Nanaimo Board" w:value="Regional District of Nanaimo Board"/>
                                <w:listItem w:displayText="Board of Variance" w:value="Board of Variance"/>
                                <w:listItem w:displayText="Committee of the Whole" w:value="Committee of the Whole"/>
                                <w:listItem w:displayText="Community Grants Committee" w:value="Community Grants Committee"/>
                                <w:listItem w:displayText="Corporate Leadership Group Internal Review" w:value="Corporate Leadership Group Internal Review"/>
                                <w:listItem w:displayText="District 69 Community Justice Select Committee" w:value="District 69 Community Justice Select Committee"/>
                                <w:listItem w:displayText="District 69 Recreation Commission" w:value="District 69 Recreation Commission"/>
                                <w:listItem w:displayText="Drinking Water and Watershed Protection Technical Advisory Committee" w:value="Drinking Water and Watershed Protection Technical Advisory Committee"/>
                                <w:listItem w:displayText="Electoral Area ‘A’ PRCC Grant-in-Aid Sub Committee" w:value="Electoral Area ‘A’ PRCC Grant-in-Aid Sub Committee"/>
                                <w:listItem w:displayText="Electoral Area 'A' Parks, Recreation and Culture Commission" w:value="Electoral Area 'A' Parks, Recreation and Culture Commission"/>
                                <w:listItem w:displayText="Electoral Area ‘B’ Parks and Open Space Advisory Committee" w:value="Electoral Area ‘B’ Parks and Open Space Advisory Committee"/>
                                <w:listItem w:displayText="Electoral Area ‘C’ Parks and Open Space Advisory Committee" w:value="Electoral Area ‘C’ Parks and Open Space Advisory Committee"/>
                                <w:listItem w:displayText="Electoral Area ‘D’ Parks and Open Space Advisory Committee" w:value="Electoral Area ‘D’ Parks and Open Space Advisory Committee"/>
                                <w:listItem w:displayText="Electoral Area ‘E’ Parks and Open Space Advisory Committee" w:value="Electoral Area ‘E’ Parks and Open Space Advisory Committee"/>
                                <w:listItem w:displayText="Electoral Area ‘F’ Parks and Open Space Advisory Committee" w:value="Electoral Area ‘F’ Parks and Open Space Advisory Committee"/>
                                <w:listItem w:displayText="Electoral Area ‘G’ Parks and Open Space Advisory Committee" w:value="Electoral Area ‘G’ Parks and Open Space Advisory Committee"/>
                                <w:listItem w:displayText="Electoral Area ‘H’ Parks and Open Space Advisory Committee" w:value="Electoral Area ‘H’ Parks and Open Space Advisory Committee"/>
                                <w:listItem w:displayText="Electoral Area Services Committee" w:value="Electoral Area Services Committee"/>
                                <w:listItem w:displayText="Englishman River Water Service Joint Venture Meeting of the Management Board" w:value="Englishman River Water Service Joint Venture Meeting of the Management Board"/>
                                <w:listItem w:displayText="Executive Committee" w:value="Executive Committee"/>
                                <w:listItem w:displayText="Inaugural Board" w:value="Inaugural Board"/>
                                <w:listItem w:displayText="Inaugural Hospital Board" w:value="Inaugural Hospital Board"/>
                                <w:listItem w:displayText="Liquid Waste Management Plan Monitoring Committee" w:value="Liquid Waste Management Plan Monitoring Committee"/>
                                <w:listItem w:displayText="Nanaimo Regional Hospital District Board" w:value="Nanaimo Regional Hospital District Board"/>
                                <w:listItem w:displayText="Nanaimo Regional Hospital District Select Committee" w:value="Nanaimo Regional Hospital District Select Committee"/>
                                <w:listItem w:displayText="Northern Community Economic Development Select Committee" w:value="Northern Community Economic Development Select Committee"/>
                                <w:listItem w:displayText="Oceanside Services Committee" w:value="Oceanside Services Committee"/>
                                <w:listItem w:displayText="Planning - Delegated Approval Reports" w:value="Planning - Delegated Approval Reports"/>
                                <w:listItem w:displayText="Regional Parks and Trails Select Committee" w:value="Regional Parks and Trails Select Committee"/>
                                <w:listItem w:displayText="Regional Solid Waste Advisory Committee" w:value="Regional Solid Waste Advisory Committee"/>
                                <w:listItem w:displayText="Solid Waste Management Select Committee" w:value="Solid Waste Management Select Committee"/>
                                <w:listItem w:displayText="Solid Waste Management Plan Monitoring Advisory Committee" w:value="Solid Waste Management Plan Monitoring Advisory Committee"/>
                                <w:listItem w:displayText="Special Board" w:value="Special Board"/>
                                <w:listItem w:displayText="Special Electoral Area Services Committee" w:value="Special Electoral Area Services Committee"/>
                                <w:listItem w:displayText="Transit Select Committee" w:value="Transit Select Committee"/>
                              </w:dropDownList>
                            </w:sdtPr>
                            <w:sdtEndPr/>
                            <w:sdtContent>
                              <w:r w:rsidR="00530317">
                                <w:rPr>
                                  <w:rFonts w:asciiTheme="minorHAnsi" w:hAnsiTheme="minorHAnsi" w:cstheme="minorHAnsi"/>
                                  <w:b/>
                                  <w:color w:val="FFFFFF" w:themeColor="background1"/>
                                  <w:sz w:val="32"/>
                                  <w:szCs w:val="32"/>
                                  <w:lang w:val="en-US"/>
                                </w:rPr>
                                <w:t>Regional District of Nanaimo Board</w:t>
                              </w:r>
                            </w:sdtContent>
                          </w:sdt>
                          <w:r w:rsidR="00530317" w:rsidRPr="009E2310">
                            <w:rPr>
                              <w:rFonts w:asciiTheme="minorHAnsi" w:hAnsiTheme="minorHAnsi" w:cstheme="minorHAnsi"/>
                              <w:b/>
                              <w:color w:val="FFFFFF" w:themeColor="background1"/>
                              <w:sz w:val="32"/>
                              <w:szCs w:val="32"/>
                              <w:lang w:val="en-US"/>
                            </w:rPr>
                            <w:t xml:space="preserve"> </w:t>
                          </w:r>
                        </w:p>
                        <w:sdt>
                          <w:sdtPr>
                            <w:rPr>
                              <w:rFonts w:asciiTheme="minorHAnsi" w:hAnsiTheme="minorHAnsi" w:cstheme="minorHAnsi"/>
                              <w:b/>
                              <w:color w:val="FFFFFF" w:themeColor="background1"/>
                              <w:sz w:val="32"/>
                              <w:szCs w:val="32"/>
                              <w:lang w:val="en-US"/>
                            </w:rPr>
                            <w:id w:val="1606535174"/>
                            <w:date w:fullDate="2021-02-23T00:00:00Z">
                              <w:dateFormat w:val="MMMM d, yyyy"/>
                              <w:lid w:val="en-CA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14:paraId="3D8CCD3C" w14:textId="6653F801" w:rsidR="00530317" w:rsidRPr="00BD32E7" w:rsidRDefault="00530317" w:rsidP="00FD0286">
                              <w:pPr>
                                <w:jc w:val="right"/>
                                <w:rPr>
                                  <w:rFonts w:asciiTheme="minorHAnsi" w:hAnsiTheme="minorHAnsi" w:cstheme="minorHAnsi"/>
                                  <w:b/>
                                  <w:color w:val="FFFFFF" w:themeColor="background1"/>
                                  <w:sz w:val="32"/>
                                  <w:szCs w:val="32"/>
                                  <w:lang w:val="en-U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/>
                                  <w:color w:val="FFFFFF" w:themeColor="background1"/>
                                  <w:sz w:val="32"/>
                                  <w:szCs w:val="32"/>
                                </w:rPr>
                                <w:t>February 23, 2021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CEA1E8D" id="_x0000_s1028" type="#_x0000_t202" style="position:absolute;left:0;text-align:left;margin-left:186.65pt;margin-top:10.5pt;width:375.95pt;height:10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" filled="f" stroked="f" strokeweight=".5pt">
              <v:textbox>
                <w:txbxContent>
                  <w:p w14:paraId="7650E877" w14:textId="77777777" w:rsidR="00530317" w:rsidRPr="003977DA" w:rsidRDefault="00530317" w:rsidP="00FD0286">
                    <w:pPr>
                      <w:jc w:val="right"/>
                      <w:rPr>
                        <w:rFonts w:asciiTheme="minorHAnsi" w:hAnsiTheme="minorHAnsi" w:cstheme="minorHAnsi"/>
                        <w:b/>
                        <w:color w:val="FFFFFF" w:themeColor="background1"/>
                        <w:sz w:val="32"/>
                        <w:szCs w:val="32"/>
                        <w:lang w:val="en-US"/>
                      </w:rPr>
                    </w:pPr>
                    <w:r w:rsidRPr="003977DA">
                      <w:rPr>
                        <w:rFonts w:asciiTheme="minorHAnsi" w:hAnsiTheme="minorHAnsi" w:cstheme="minorHAnsi"/>
                        <w:b/>
                        <w:color w:val="FFFFFF" w:themeColor="background1"/>
                        <w:sz w:val="32"/>
                        <w:szCs w:val="32"/>
                        <w:lang w:val="en-US"/>
                      </w:rPr>
                      <w:t>STAFF REPORT TO</w:t>
                    </w:r>
                  </w:p>
                  <w:p w14:paraId="18F3017D" w14:textId="1B1D744A" w:rsidR="00530317" w:rsidRPr="009E2310" w:rsidRDefault="00E003B7" w:rsidP="00FD0286">
                    <w:pPr>
                      <w:jc w:val="right"/>
                      <w:rPr>
                        <w:rFonts w:asciiTheme="minorHAnsi" w:hAnsiTheme="minorHAnsi" w:cstheme="minorHAnsi"/>
                        <w:b/>
                        <w:color w:val="FFFFFF" w:themeColor="background1"/>
                        <w:sz w:val="32"/>
                        <w:szCs w:val="32"/>
                        <w:lang w:val="en-US"/>
                      </w:rPr>
                    </w:pPr>
                    <w:sdt>
                      <w:sdtPr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32"/>
                          <w:szCs w:val="32"/>
                          <w:lang w:val="en-US"/>
                        </w:rPr>
                        <w:alias w:val="Meeting type"/>
                        <w:tag w:val="Meeting type"/>
                        <w:id w:val="-1948225434"/>
                        <w:placeholder>
                          <w:docPart w:val="F70D8F0B9C2C4826B94B5E284F648765"/>
                        </w:placeholder>
                        <w:dropDownList>
                          <w:listItem w:value="Choose an item."/>
                          <w:listItem w:displayText="Arrowsmith Water Service Joint Venture" w:value="Arrowsmith Water Service Joint Venture"/>
                          <w:listItem w:displayText="Regional District of Nanaimo Board" w:value="Regional District of Nanaimo Board"/>
                          <w:listItem w:displayText="Board of Variance" w:value="Board of Variance"/>
                          <w:listItem w:displayText="Committee of the Whole" w:value="Committee of the Whole"/>
                          <w:listItem w:displayText="Community Grants Committee" w:value="Community Grants Committee"/>
                          <w:listItem w:displayText="Corporate Leadership Group Internal Review" w:value="Corporate Leadership Group Internal Review"/>
                          <w:listItem w:displayText="District 69 Community Justice Select Committee" w:value="District 69 Community Justice Select Committee"/>
                          <w:listItem w:displayText="District 69 Recreation Commission" w:value="District 69 Recreation Commission"/>
                          <w:listItem w:displayText="Drinking Water and Watershed Protection Technical Advisory Committee" w:value="Drinking Water and Watershed Protection Technical Advisory Committee"/>
                          <w:listItem w:displayText="Electoral Area ‘A’ PRCC Grant-in-Aid Sub Committee" w:value="Electoral Area ‘A’ PRCC Grant-in-Aid Sub Committee"/>
                          <w:listItem w:displayText="Electoral Area 'A' Parks, Recreation and Culture Commission" w:value="Electoral Area 'A' Parks, Recreation and Culture Commission"/>
                          <w:listItem w:displayText="Electoral Area ‘B’ Parks and Open Space Advisory Committee" w:value="Electoral Area ‘B’ Parks and Open Space Advisory Committee"/>
                          <w:listItem w:displayText="Electoral Area ‘C’ Parks and Open Space Advisory Committee" w:value="Electoral Area ‘C’ Parks and Open Space Advisory Committee"/>
                          <w:listItem w:displayText="Electoral Area ‘D’ Parks and Open Space Advisory Committee" w:value="Electoral Area ‘D’ Parks and Open Space Advisory Committee"/>
                          <w:listItem w:displayText="Electoral Area ‘E’ Parks and Open Space Advisory Committee" w:value="Electoral Area ‘E’ Parks and Open Space Advisory Committee"/>
                          <w:listItem w:displayText="Electoral Area ‘F’ Parks and Open Space Advisory Committee" w:value="Electoral Area ‘F’ Parks and Open Space Advisory Committee"/>
                          <w:listItem w:displayText="Electoral Area ‘G’ Parks and Open Space Advisory Committee" w:value="Electoral Area ‘G’ Parks and Open Space Advisory Committee"/>
                          <w:listItem w:displayText="Electoral Area ‘H’ Parks and Open Space Advisory Committee" w:value="Electoral Area ‘H’ Parks and Open Space Advisory Committee"/>
                          <w:listItem w:displayText="Electoral Area Services Committee" w:value="Electoral Area Services Committee"/>
                          <w:listItem w:displayText="Englishman River Water Service Joint Venture Meeting of the Management Board" w:value="Englishman River Water Service Joint Venture Meeting of the Management Board"/>
                          <w:listItem w:displayText="Executive Committee" w:value="Executive Committee"/>
                          <w:listItem w:displayText="Inaugural Board" w:value="Inaugural Board"/>
                          <w:listItem w:displayText="Inaugural Hospital Board" w:value="Inaugural Hospital Board"/>
                          <w:listItem w:displayText="Liquid Waste Management Plan Monitoring Committee" w:value="Liquid Waste Management Plan Monitoring Committee"/>
                          <w:listItem w:displayText="Nanaimo Regional Hospital District Board" w:value="Nanaimo Regional Hospital District Board"/>
                          <w:listItem w:displayText="Nanaimo Regional Hospital District Select Committee" w:value="Nanaimo Regional Hospital District Select Committee"/>
                          <w:listItem w:displayText="Northern Community Economic Development Select Committee" w:value="Northern Community Economic Development Select Committee"/>
                          <w:listItem w:displayText="Oceanside Services Committee" w:value="Oceanside Services Committee"/>
                          <w:listItem w:displayText="Planning - Delegated Approval Reports" w:value="Planning - Delegated Approval Reports"/>
                          <w:listItem w:displayText="Regional Parks and Trails Select Committee" w:value="Regional Parks and Trails Select Committee"/>
                          <w:listItem w:displayText="Regional Solid Waste Advisory Committee" w:value="Regional Solid Waste Advisory Committee"/>
                          <w:listItem w:displayText="Solid Waste Management Select Committee" w:value="Solid Waste Management Select Committee"/>
                          <w:listItem w:displayText="Solid Waste Management Plan Monitoring Advisory Committee" w:value="Solid Waste Management Plan Monitoring Advisory Committee"/>
                          <w:listItem w:displayText="Special Board" w:value="Special Board"/>
                          <w:listItem w:displayText="Special Electoral Area Services Committee" w:value="Special Electoral Area Services Committee"/>
                          <w:listItem w:displayText="Transit Select Committee" w:value="Transit Select Committee"/>
                        </w:dropDownList>
                      </w:sdtPr>
                      <w:sdtEndPr/>
                      <w:sdtContent>
                        <w:r w:rsidR="00530317">
                          <w:rPr>
                            <w:rFonts w:asciiTheme="minorHAnsi" w:hAnsiTheme="minorHAnsi" w:cstheme="minorHAnsi"/>
                            <w:b/>
                            <w:color w:val="FFFFFF" w:themeColor="background1"/>
                            <w:sz w:val="32"/>
                            <w:szCs w:val="32"/>
                            <w:lang w:val="en-US"/>
                          </w:rPr>
                          <w:t>Regional District of Nanaimo Board</w:t>
                        </w:r>
                      </w:sdtContent>
                    </w:sdt>
                    <w:r w:rsidR="00530317" w:rsidRPr="009E2310">
                      <w:rPr>
                        <w:rFonts w:asciiTheme="minorHAnsi" w:hAnsiTheme="minorHAnsi" w:cstheme="minorHAnsi"/>
                        <w:b/>
                        <w:color w:val="FFFFFF" w:themeColor="background1"/>
                        <w:sz w:val="32"/>
                        <w:szCs w:val="32"/>
                        <w:lang w:val="en-US"/>
                      </w:rPr>
                      <w:t xml:space="preserve"> </w:t>
                    </w:r>
                  </w:p>
                  <w:sdt>
                    <w:sdtPr>
                      <w:rPr>
                        <w:rFonts w:asciiTheme="minorHAnsi" w:hAnsiTheme="minorHAnsi" w:cstheme="minorHAnsi"/>
                        <w:b/>
                        <w:color w:val="FFFFFF" w:themeColor="background1"/>
                        <w:sz w:val="32"/>
                        <w:szCs w:val="32"/>
                        <w:lang w:val="en-US"/>
                      </w:rPr>
                      <w:id w:val="1606535174"/>
                      <w:date w:fullDate="2021-02-23T00:00:00Z">
                        <w:dateFormat w:val="MMMM d, yyyy"/>
                        <w:lid w:val="en-CA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p w14:paraId="3D8CCD3C" w14:textId="6653F801" w:rsidR="00530317" w:rsidRPr="00BD32E7" w:rsidRDefault="00530317" w:rsidP="00FD0286">
                        <w:pPr>
                          <w:jc w:val="right"/>
                          <w:rPr>
                            <w:rFonts w:asciiTheme="minorHAnsi" w:hAnsiTheme="minorHAnsi" w:cstheme="minorHAnsi"/>
                            <w:b/>
                            <w:color w:val="FFFFFF" w:themeColor="background1"/>
                            <w:sz w:val="32"/>
                            <w:szCs w:val="32"/>
                            <w:lang w:val="en-US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color w:val="FFFFFF" w:themeColor="background1"/>
                            <w:sz w:val="32"/>
                            <w:szCs w:val="32"/>
                          </w:rPr>
                          <w:t>February 23, 2021</w:t>
                        </w:r>
                      </w:p>
                    </w:sdtContent>
                  </w:sdt>
                </w:txbxContent>
              </v:textbox>
            </v:shape>
          </w:pict>
        </mc:Fallback>
      </mc:AlternateContent>
    </w:r>
    <w:r>
      <w:rPr>
        <w:noProof/>
        <w:lang w:val="en-US" w:eastAsia="en-US"/>
      </w:rPr>
      <w:drawing>
        <wp:inline distT="0" distB="0" distL="0" distR="0" wp14:anchorId="5B488688" wp14:editId="085DFEC1">
          <wp:extent cx="7828558" cy="2276475"/>
          <wp:effectExtent l="0" t="0" r="127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DN Template Header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35976" cy="22786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C219B01" w14:textId="77777777" w:rsidR="00530317" w:rsidRDefault="005303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23552"/>
    <w:multiLevelType w:val="hybridMultilevel"/>
    <w:tmpl w:val="8EC0CC90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512EA"/>
    <w:multiLevelType w:val="hybridMultilevel"/>
    <w:tmpl w:val="AB60023C"/>
    <w:lvl w:ilvl="0" w:tplc="FFFFFFFF">
      <w:start w:val="1"/>
      <w:numFmt w:val="bullet"/>
      <w:lvlText w:val="•"/>
      <w:lvlJc w:val="left"/>
      <w:pPr>
        <w:ind w:left="1135" w:hanging="360"/>
      </w:pPr>
    </w:lvl>
    <w:lvl w:ilvl="1" w:tplc="04090003" w:tentative="1">
      <w:start w:val="1"/>
      <w:numFmt w:val="bullet"/>
      <w:lvlText w:val="o"/>
      <w:lvlJc w:val="left"/>
      <w:pPr>
        <w:ind w:left="18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5" w:hanging="360"/>
      </w:pPr>
      <w:rPr>
        <w:rFonts w:ascii="Wingdings" w:hAnsi="Wingdings" w:hint="default"/>
      </w:rPr>
    </w:lvl>
  </w:abstractNum>
  <w:abstractNum w:abstractNumId="2" w15:restartNumberingAfterBreak="0">
    <w:nsid w:val="08834BF2"/>
    <w:multiLevelType w:val="hybridMultilevel"/>
    <w:tmpl w:val="B5F4CD02"/>
    <w:lvl w:ilvl="0" w:tplc="FFFFFFFF">
      <w:start w:val="1"/>
      <w:numFmt w:val="bullet"/>
      <w:lvlText w:val="•"/>
      <w:lvlJc w:val="left"/>
      <w:pPr>
        <w:ind w:left="113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B15E2C"/>
    <w:multiLevelType w:val="hybridMultilevel"/>
    <w:tmpl w:val="8F6224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166342"/>
    <w:multiLevelType w:val="multilevel"/>
    <w:tmpl w:val="67C8BB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BE00FC4"/>
    <w:multiLevelType w:val="hybridMultilevel"/>
    <w:tmpl w:val="348688E6"/>
    <w:lvl w:ilvl="0" w:tplc="FFFFFFFF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CC6D9B"/>
    <w:multiLevelType w:val="hybridMultilevel"/>
    <w:tmpl w:val="6A9AF6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7686297"/>
    <w:multiLevelType w:val="hybridMultilevel"/>
    <w:tmpl w:val="E05819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C27CAD"/>
    <w:multiLevelType w:val="hybridMultilevel"/>
    <w:tmpl w:val="A23076A2"/>
    <w:lvl w:ilvl="0" w:tplc="FFFFFFFF">
      <w:start w:val="1"/>
      <w:numFmt w:val="bullet"/>
      <w:lvlText w:val="•"/>
      <w:lvlJc w:val="left"/>
      <w:pPr>
        <w:ind w:left="113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956399"/>
    <w:multiLevelType w:val="multilevel"/>
    <w:tmpl w:val="54524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D0968C9"/>
    <w:multiLevelType w:val="hybridMultilevel"/>
    <w:tmpl w:val="6E309B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E2248D"/>
    <w:multiLevelType w:val="hybridMultilevel"/>
    <w:tmpl w:val="E96C7B48"/>
    <w:lvl w:ilvl="0" w:tplc="FFFFFFFF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4E2080"/>
    <w:multiLevelType w:val="hybridMultilevel"/>
    <w:tmpl w:val="E976F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463DE0"/>
    <w:multiLevelType w:val="hybridMultilevel"/>
    <w:tmpl w:val="12DE23C6"/>
    <w:lvl w:ilvl="0" w:tplc="FFFFFFFF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F23A50"/>
    <w:multiLevelType w:val="hybridMultilevel"/>
    <w:tmpl w:val="BF62ADC2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7F4D0FBD"/>
    <w:multiLevelType w:val="hybridMultilevel"/>
    <w:tmpl w:val="A128FC2A"/>
    <w:lvl w:ilvl="0" w:tplc="FFFFFFFF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12"/>
  </w:num>
  <w:num w:numId="4">
    <w:abstractNumId w:val="5"/>
  </w:num>
  <w:num w:numId="5">
    <w:abstractNumId w:val="15"/>
  </w:num>
  <w:num w:numId="6">
    <w:abstractNumId w:val="13"/>
  </w:num>
  <w:num w:numId="7">
    <w:abstractNumId w:val="11"/>
  </w:num>
  <w:num w:numId="8">
    <w:abstractNumId w:val="1"/>
  </w:num>
  <w:num w:numId="9">
    <w:abstractNumId w:val="2"/>
  </w:num>
  <w:num w:numId="10">
    <w:abstractNumId w:val="8"/>
  </w:num>
  <w:num w:numId="11">
    <w:abstractNumId w:val="10"/>
  </w:num>
  <w:num w:numId="12">
    <w:abstractNumId w:val="7"/>
  </w:num>
  <w:num w:numId="13">
    <w:abstractNumId w:val="3"/>
  </w:num>
  <w:num w:numId="14">
    <w:abstractNumId w:val="0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526"/>
    <w:rsid w:val="0000394D"/>
    <w:rsid w:val="00010C74"/>
    <w:rsid w:val="00026F82"/>
    <w:rsid w:val="00060437"/>
    <w:rsid w:val="000818EA"/>
    <w:rsid w:val="00095ED3"/>
    <w:rsid w:val="000A4C20"/>
    <w:rsid w:val="000A519D"/>
    <w:rsid w:val="000B2A44"/>
    <w:rsid w:val="000D0137"/>
    <w:rsid w:val="000D1955"/>
    <w:rsid w:val="001165ED"/>
    <w:rsid w:val="00116A67"/>
    <w:rsid w:val="00126A5A"/>
    <w:rsid w:val="00144556"/>
    <w:rsid w:val="00146E79"/>
    <w:rsid w:val="00161F08"/>
    <w:rsid w:val="00196830"/>
    <w:rsid w:val="001E3E37"/>
    <w:rsid w:val="00220740"/>
    <w:rsid w:val="0023442B"/>
    <w:rsid w:val="00241961"/>
    <w:rsid w:val="00241B02"/>
    <w:rsid w:val="00270AB5"/>
    <w:rsid w:val="002909D2"/>
    <w:rsid w:val="00297535"/>
    <w:rsid w:val="002B13F3"/>
    <w:rsid w:val="002F06B3"/>
    <w:rsid w:val="00316F37"/>
    <w:rsid w:val="0034124F"/>
    <w:rsid w:val="00341FB3"/>
    <w:rsid w:val="003629D1"/>
    <w:rsid w:val="00365D92"/>
    <w:rsid w:val="003777C3"/>
    <w:rsid w:val="0038003E"/>
    <w:rsid w:val="00391515"/>
    <w:rsid w:val="003922AD"/>
    <w:rsid w:val="003977DA"/>
    <w:rsid w:val="003B50C4"/>
    <w:rsid w:val="003C03F4"/>
    <w:rsid w:val="003D2FDF"/>
    <w:rsid w:val="003E0A3A"/>
    <w:rsid w:val="003F0898"/>
    <w:rsid w:val="003F6EFC"/>
    <w:rsid w:val="004014A0"/>
    <w:rsid w:val="0042578A"/>
    <w:rsid w:val="0046697B"/>
    <w:rsid w:val="00470565"/>
    <w:rsid w:val="0047201D"/>
    <w:rsid w:val="00475F5F"/>
    <w:rsid w:val="004778D1"/>
    <w:rsid w:val="0049796D"/>
    <w:rsid w:val="00497E71"/>
    <w:rsid w:val="004A4565"/>
    <w:rsid w:val="004D40FB"/>
    <w:rsid w:val="004E5ACD"/>
    <w:rsid w:val="004F4CCA"/>
    <w:rsid w:val="00510E07"/>
    <w:rsid w:val="00512C83"/>
    <w:rsid w:val="005144BA"/>
    <w:rsid w:val="00530317"/>
    <w:rsid w:val="00532ED9"/>
    <w:rsid w:val="0056127A"/>
    <w:rsid w:val="00563C55"/>
    <w:rsid w:val="00567E95"/>
    <w:rsid w:val="005A262A"/>
    <w:rsid w:val="005C726B"/>
    <w:rsid w:val="005D058C"/>
    <w:rsid w:val="005E7DD9"/>
    <w:rsid w:val="0060397A"/>
    <w:rsid w:val="006126DC"/>
    <w:rsid w:val="00621D35"/>
    <w:rsid w:val="00655E9A"/>
    <w:rsid w:val="006577B8"/>
    <w:rsid w:val="00686D88"/>
    <w:rsid w:val="00693511"/>
    <w:rsid w:val="006D665F"/>
    <w:rsid w:val="006E2B0F"/>
    <w:rsid w:val="006E2FB7"/>
    <w:rsid w:val="006E5483"/>
    <w:rsid w:val="006F68E0"/>
    <w:rsid w:val="006F6A0E"/>
    <w:rsid w:val="00702BCD"/>
    <w:rsid w:val="00727C80"/>
    <w:rsid w:val="00747CA8"/>
    <w:rsid w:val="007512C6"/>
    <w:rsid w:val="00754795"/>
    <w:rsid w:val="00764ADE"/>
    <w:rsid w:val="00780F6E"/>
    <w:rsid w:val="0078718B"/>
    <w:rsid w:val="00797929"/>
    <w:rsid w:val="007A0A19"/>
    <w:rsid w:val="007B2338"/>
    <w:rsid w:val="007B4213"/>
    <w:rsid w:val="007E27B4"/>
    <w:rsid w:val="007E7A98"/>
    <w:rsid w:val="00813ED0"/>
    <w:rsid w:val="008223B6"/>
    <w:rsid w:val="00833B7A"/>
    <w:rsid w:val="00845648"/>
    <w:rsid w:val="00861F2B"/>
    <w:rsid w:val="008833EE"/>
    <w:rsid w:val="008979AC"/>
    <w:rsid w:val="008B265C"/>
    <w:rsid w:val="008C2ED5"/>
    <w:rsid w:val="00914529"/>
    <w:rsid w:val="009240FA"/>
    <w:rsid w:val="0093132D"/>
    <w:rsid w:val="00950579"/>
    <w:rsid w:val="009777F7"/>
    <w:rsid w:val="00990A4E"/>
    <w:rsid w:val="009A2E6F"/>
    <w:rsid w:val="009B2B9A"/>
    <w:rsid w:val="009E2310"/>
    <w:rsid w:val="009F4255"/>
    <w:rsid w:val="00A20FB6"/>
    <w:rsid w:val="00A26738"/>
    <w:rsid w:val="00A35389"/>
    <w:rsid w:val="00A56C80"/>
    <w:rsid w:val="00A62CE2"/>
    <w:rsid w:val="00A62FA7"/>
    <w:rsid w:val="00A979E4"/>
    <w:rsid w:val="00AE01DD"/>
    <w:rsid w:val="00AF3312"/>
    <w:rsid w:val="00B147D2"/>
    <w:rsid w:val="00B3323C"/>
    <w:rsid w:val="00B3796D"/>
    <w:rsid w:val="00B506F4"/>
    <w:rsid w:val="00B56252"/>
    <w:rsid w:val="00B65247"/>
    <w:rsid w:val="00BA62C9"/>
    <w:rsid w:val="00BA79E5"/>
    <w:rsid w:val="00BB6A8A"/>
    <w:rsid w:val="00BD32E7"/>
    <w:rsid w:val="00BE6526"/>
    <w:rsid w:val="00BF1705"/>
    <w:rsid w:val="00BF1CA7"/>
    <w:rsid w:val="00C03A77"/>
    <w:rsid w:val="00C136CC"/>
    <w:rsid w:val="00C278F9"/>
    <w:rsid w:val="00C866BC"/>
    <w:rsid w:val="00C9166D"/>
    <w:rsid w:val="00C94DDD"/>
    <w:rsid w:val="00CA26C2"/>
    <w:rsid w:val="00CA5A0A"/>
    <w:rsid w:val="00CB2ADB"/>
    <w:rsid w:val="00CE6AF2"/>
    <w:rsid w:val="00CF63F5"/>
    <w:rsid w:val="00D217B7"/>
    <w:rsid w:val="00D30729"/>
    <w:rsid w:val="00D9416F"/>
    <w:rsid w:val="00DB071C"/>
    <w:rsid w:val="00DF7AC4"/>
    <w:rsid w:val="00E003B7"/>
    <w:rsid w:val="00E124F6"/>
    <w:rsid w:val="00E1618F"/>
    <w:rsid w:val="00E16DA8"/>
    <w:rsid w:val="00E17F50"/>
    <w:rsid w:val="00E60ACA"/>
    <w:rsid w:val="00E61209"/>
    <w:rsid w:val="00E767ED"/>
    <w:rsid w:val="00EA05FD"/>
    <w:rsid w:val="00EC04A0"/>
    <w:rsid w:val="00ED23EF"/>
    <w:rsid w:val="00EE237F"/>
    <w:rsid w:val="00EF0AC7"/>
    <w:rsid w:val="00EF574F"/>
    <w:rsid w:val="00F05470"/>
    <w:rsid w:val="00F14698"/>
    <w:rsid w:val="00F17590"/>
    <w:rsid w:val="00F20D44"/>
    <w:rsid w:val="00F3113B"/>
    <w:rsid w:val="00F51F22"/>
    <w:rsid w:val="00F55480"/>
    <w:rsid w:val="00F5549C"/>
    <w:rsid w:val="00F60954"/>
    <w:rsid w:val="00F71160"/>
    <w:rsid w:val="00F72026"/>
    <w:rsid w:val="00F80C33"/>
    <w:rsid w:val="00F97AC4"/>
    <w:rsid w:val="00FB095D"/>
    <w:rsid w:val="00FC4AA6"/>
    <w:rsid w:val="00FD01F5"/>
    <w:rsid w:val="00FD0286"/>
    <w:rsid w:val="00FE46EE"/>
    <w:rsid w:val="00FF1949"/>
    <w:rsid w:val="00FF1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4FBDCB9A"/>
  <w15:docId w15:val="{BBF43CA1-FAEA-44DE-8090-35CC2174C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50C4"/>
    <w:pPr>
      <w:spacing w:after="0" w:line="240" w:lineRule="auto"/>
    </w:pPr>
    <w:rPr>
      <w:rFonts w:ascii="Calibri" w:hAnsi="Calibri" w:cs="Calibri"/>
      <w:lang w:eastAsia="en-CA"/>
    </w:rPr>
  </w:style>
  <w:style w:type="paragraph" w:styleId="Heading4">
    <w:name w:val="heading 4"/>
    <w:basedOn w:val="Normal"/>
    <w:next w:val="Normal"/>
    <w:link w:val="Heading4Char"/>
    <w:qFormat/>
    <w:rsid w:val="0078718B"/>
    <w:pPr>
      <w:keepNext/>
      <w:outlineLvl w:val="3"/>
    </w:pPr>
    <w:rPr>
      <w:rFonts w:ascii="Garamond" w:eastAsia="Times New Roman" w:hAnsi="Garamond" w:cs="Times New Roman"/>
      <w:b/>
      <w:bCs/>
      <w:smallCaps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50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50C4"/>
    <w:rPr>
      <w:rFonts w:ascii="Calibri" w:hAnsi="Calibri" w:cs="Calibri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3B50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50C4"/>
    <w:rPr>
      <w:rFonts w:ascii="Calibri" w:hAnsi="Calibri" w:cs="Calibri"/>
      <w:lang w:eastAsia="en-CA"/>
    </w:rPr>
  </w:style>
  <w:style w:type="character" w:customStyle="1" w:styleId="Heading4Char">
    <w:name w:val="Heading 4 Char"/>
    <w:basedOn w:val="DefaultParagraphFont"/>
    <w:link w:val="Heading4"/>
    <w:rsid w:val="0078718B"/>
    <w:rPr>
      <w:rFonts w:ascii="Garamond" w:eastAsia="Times New Roman" w:hAnsi="Garamond" w:cs="Times New Roman"/>
      <w:b/>
      <w:bCs/>
      <w:smallCaps/>
      <w:sz w:val="24"/>
      <w:szCs w:val="20"/>
    </w:rPr>
  </w:style>
  <w:style w:type="paragraph" w:styleId="ListParagraph">
    <w:name w:val="List Paragraph"/>
    <w:basedOn w:val="Normal"/>
    <w:uiPriority w:val="34"/>
    <w:qFormat/>
    <w:rsid w:val="0078718B"/>
    <w:pPr>
      <w:ind w:left="720"/>
      <w:contextualSpacing/>
    </w:pPr>
  </w:style>
  <w:style w:type="table" w:styleId="TableGrid">
    <w:name w:val="Table Grid"/>
    <w:basedOn w:val="TableNormal"/>
    <w:uiPriority w:val="59"/>
    <w:rsid w:val="00B3796D"/>
    <w:pPr>
      <w:spacing w:after="0" w:line="240" w:lineRule="auto"/>
    </w:pPr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6Colorful-Accent31">
    <w:name w:val="List Table 6 Colorful - Accent 31"/>
    <w:basedOn w:val="TableNormal"/>
    <w:uiPriority w:val="51"/>
    <w:rsid w:val="00270AB5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70AB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AB5"/>
    <w:rPr>
      <w:rFonts w:ascii="Times New Roman" w:hAnsi="Times New Roman" w:cs="Times New Roman"/>
      <w:sz w:val="18"/>
      <w:szCs w:val="18"/>
      <w:lang w:eastAsia="en-CA"/>
    </w:rPr>
  </w:style>
  <w:style w:type="character" w:styleId="Hyperlink">
    <w:name w:val="Hyperlink"/>
    <w:basedOn w:val="DefaultParagraphFont"/>
    <w:uiPriority w:val="99"/>
    <w:unhideWhenUsed/>
    <w:rsid w:val="00146E7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46E79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9E2310"/>
    <w:rPr>
      <w:color w:val="808080"/>
    </w:rPr>
  </w:style>
  <w:style w:type="paragraph" w:styleId="NoSpacing">
    <w:name w:val="No Spacing"/>
    <w:link w:val="NoSpacingChar"/>
    <w:uiPriority w:val="1"/>
    <w:qFormat/>
    <w:rsid w:val="00693511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693511"/>
    <w:rPr>
      <w:rFonts w:eastAsiaTheme="minorEastAsia"/>
      <w:lang w:val="en-US"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4669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6697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6697B"/>
    <w:rPr>
      <w:rFonts w:ascii="Calibri" w:hAnsi="Calibri" w:cs="Calibri"/>
      <w:sz w:val="20"/>
      <w:szCs w:val="20"/>
      <w:lang w:eastAsia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69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697B"/>
    <w:rPr>
      <w:rFonts w:ascii="Calibri" w:hAnsi="Calibri" w:cs="Calibri"/>
      <w:b/>
      <w:bCs/>
      <w:sz w:val="20"/>
      <w:szCs w:val="20"/>
      <w:lang w:eastAsia="en-CA"/>
    </w:rPr>
  </w:style>
  <w:style w:type="table" w:styleId="LightList-Accent3">
    <w:name w:val="Light List Accent 3"/>
    <w:basedOn w:val="TableNormal"/>
    <w:uiPriority w:val="61"/>
    <w:rsid w:val="00316F37"/>
    <w:pPr>
      <w:spacing w:after="0" w:line="240" w:lineRule="auto"/>
    </w:pPr>
    <w:rPr>
      <w:rFonts w:eastAsiaTheme="minorEastAsia"/>
      <w:lang w:val="en-US" w:eastAsia="ja-JP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316F37"/>
    <w:pPr>
      <w:spacing w:after="200"/>
    </w:pPr>
    <w:rPr>
      <w:rFonts w:ascii="Arial" w:hAnsi="Arial" w:cstheme="minorBidi"/>
      <w:i/>
      <w:iCs/>
      <w:color w:val="44546A" w:themeColor="text2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50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3A7172D86834538BB9F69F8C4D846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874C48-CFF0-47F4-8763-2DFA282CDC98}"/>
      </w:docPartPr>
      <w:docPartBody>
        <w:p w:rsidR="00996953" w:rsidRDefault="006C28BB" w:rsidP="006C28BB">
          <w:pPr>
            <w:pStyle w:val="13A7172D86834538BB9F69F8C4D846282"/>
          </w:pPr>
          <w:r>
            <w:rPr>
              <w:rStyle w:val="PlaceholderText"/>
              <w:b/>
            </w:rPr>
            <w:t>Please choose</w:t>
          </w:r>
        </w:p>
      </w:docPartBody>
    </w:docPart>
    <w:docPart>
      <w:docPartPr>
        <w:name w:val="F70D8F0B9C2C4826B94B5E284F6487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949836-54C4-4E79-8172-F2BA39AF1C25}"/>
      </w:docPartPr>
      <w:docPartBody>
        <w:p w:rsidR="00462972" w:rsidRDefault="006C28BB" w:rsidP="006C28BB">
          <w:pPr>
            <w:pStyle w:val="F70D8F0B9C2C4826B94B5E284F6487652"/>
          </w:pPr>
          <w:r>
            <w:rPr>
              <w:rFonts w:asciiTheme="minorHAnsi" w:hAnsiTheme="minorHAnsi" w:cstheme="minorHAnsi"/>
              <w:b/>
              <w:color w:val="FFFFFF" w:themeColor="background1"/>
              <w:sz w:val="32"/>
              <w:szCs w:val="32"/>
              <w:lang w:val="en-US"/>
            </w:rPr>
            <w:t xml:space="preserve">     </w:t>
          </w:r>
        </w:p>
      </w:docPartBody>
    </w:docPart>
    <w:docPart>
      <w:docPartPr>
        <w:name w:val="6EBE76D339C849F4B3B104231F4DB9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2C1ED4-85DC-405A-B182-968DC73E1D71}"/>
      </w:docPartPr>
      <w:docPartBody>
        <w:p w:rsidR="00290901" w:rsidRDefault="00C379B7">
          <w:pPr>
            <w:pStyle w:val="6EBE76D339C849F4B3B104231F4DB911"/>
          </w:pPr>
          <w:r>
            <w:rPr>
              <w:rFonts w:eastAsiaTheme="majorEastAsia" w:cs="Arial"/>
              <w:bCs/>
              <w:sz w:val="24"/>
              <w:lang w:val="en-CA"/>
            </w:rPr>
            <w:t xml:space="preserve">1. </w:t>
          </w:r>
          <w:r w:rsidRPr="00E82F34">
            <w:rPr>
              <w:rStyle w:val="PlaceholderText"/>
            </w:rPr>
            <w:t>Click here to enter text. Delete this section if it is not needed.</w:t>
          </w:r>
        </w:p>
      </w:docPartBody>
    </w:docPart>
    <w:docPart>
      <w:docPartPr>
        <w:name w:val="FAEE4FEFD3BA4C2D84D3025C3AE2F7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6C63A2-73C0-41A9-9AB3-0002A70DAC6A}"/>
      </w:docPartPr>
      <w:docPartBody>
        <w:p w:rsidR="00290901" w:rsidRDefault="00C379B7">
          <w:pPr>
            <w:pStyle w:val="FAEE4FEFD3BA4C2D84D3025C3AE2F7C5"/>
          </w:pPr>
          <w:r>
            <w:rPr>
              <w:rFonts w:eastAsiaTheme="majorEastAsia" w:cs="Arial"/>
              <w:bCs/>
              <w:sz w:val="24"/>
            </w:rPr>
            <w:t xml:space="preserve">2. </w:t>
          </w:r>
          <w:r w:rsidRPr="00E82F34">
            <w:rPr>
              <w:rStyle w:val="PlaceholderText"/>
            </w:rPr>
            <w:t>Click here to enter text. Delete this section if it is not needed.</w:t>
          </w:r>
        </w:p>
      </w:docPartBody>
    </w:docPart>
    <w:docPart>
      <w:docPartPr>
        <w:name w:val="78DCC62F82CC469BB110D8AE554007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CD2C43-7D73-4052-A721-BA7B1C205F37}"/>
      </w:docPartPr>
      <w:docPartBody>
        <w:p w:rsidR="00290901" w:rsidRDefault="00C379B7">
          <w:pPr>
            <w:pStyle w:val="78DCC62F82CC469BB110D8AE55400784"/>
          </w:pPr>
          <w:r>
            <w:rPr>
              <w:rFonts w:eastAsiaTheme="majorEastAsia" w:cs="Arial"/>
              <w:bCs/>
              <w:sz w:val="24"/>
              <w:lang w:val="en-CA"/>
            </w:rPr>
            <w:t xml:space="preserve">2. </w:t>
          </w:r>
          <w:r w:rsidRPr="00E82F34">
            <w:rPr>
              <w:rStyle w:val="PlaceholderText"/>
            </w:rPr>
            <w:t>Click here to enter text. Delete this section if it is not needed.</w:t>
          </w:r>
        </w:p>
      </w:docPartBody>
    </w:docPart>
    <w:docPart>
      <w:docPartPr>
        <w:name w:val="FDA9EF84767F4D5E806AA2FC2AF0FA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3259B7-F93E-4A65-A9EB-9F33EB3D7A74}"/>
      </w:docPartPr>
      <w:docPartBody>
        <w:p w:rsidR="00290901" w:rsidRDefault="00BB198B">
          <w:pPr>
            <w:pStyle w:val="FDA9EF84767F4D5E806AA2FC2AF0FA31"/>
          </w:pPr>
          <w:r>
            <w:rPr>
              <w:rFonts w:eastAsiaTheme="majorEastAsia" w:cs="Arial"/>
              <w:bCs/>
              <w:sz w:val="24"/>
              <w:lang w:val="en-CA"/>
            </w:rPr>
            <w:t xml:space="preserve">2. </w:t>
          </w:r>
          <w:r w:rsidRPr="00E82F34">
            <w:rPr>
              <w:rStyle w:val="PlaceholderText"/>
            </w:rPr>
            <w:t>Click here to enter text. Delete this section if it is not needed.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5C8F"/>
    <w:rsid w:val="00290901"/>
    <w:rsid w:val="00462972"/>
    <w:rsid w:val="00501720"/>
    <w:rsid w:val="00547511"/>
    <w:rsid w:val="006C15B5"/>
    <w:rsid w:val="006C28BB"/>
    <w:rsid w:val="00996953"/>
    <w:rsid w:val="00A713CB"/>
    <w:rsid w:val="00B075F3"/>
    <w:rsid w:val="00B15C8F"/>
    <w:rsid w:val="00B414EF"/>
    <w:rsid w:val="00BB198B"/>
    <w:rsid w:val="00C379B7"/>
    <w:rsid w:val="00DB4AEB"/>
    <w:rsid w:val="00EF4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04A08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B198B"/>
    <w:rPr>
      <w:color w:val="808080"/>
    </w:rPr>
  </w:style>
  <w:style w:type="paragraph" w:customStyle="1" w:styleId="13A7172D86834538BB9F69F8C4D846282">
    <w:name w:val="13A7172D86834538BB9F69F8C4D846282"/>
    <w:rsid w:val="006C28BB"/>
    <w:pPr>
      <w:spacing w:after="0" w:line="240" w:lineRule="auto"/>
    </w:pPr>
    <w:rPr>
      <w:rFonts w:ascii="Calibri" w:eastAsiaTheme="minorHAnsi" w:hAnsi="Calibri" w:cs="Calibri"/>
      <w:lang w:val="en-CA" w:eastAsia="en-CA"/>
    </w:rPr>
  </w:style>
  <w:style w:type="paragraph" w:customStyle="1" w:styleId="F70D8F0B9C2C4826B94B5E284F6487652">
    <w:name w:val="F70D8F0B9C2C4826B94B5E284F6487652"/>
    <w:rsid w:val="006C28BB"/>
    <w:pPr>
      <w:spacing w:after="0" w:line="240" w:lineRule="auto"/>
    </w:pPr>
    <w:rPr>
      <w:rFonts w:ascii="Calibri" w:eastAsiaTheme="minorHAnsi" w:hAnsi="Calibri" w:cs="Calibri"/>
      <w:lang w:val="en-CA" w:eastAsia="en-CA"/>
    </w:rPr>
  </w:style>
  <w:style w:type="paragraph" w:customStyle="1" w:styleId="6EBE76D339C849F4B3B104231F4DB911">
    <w:name w:val="6EBE76D339C849F4B3B104231F4DB911"/>
    <w:pPr>
      <w:spacing w:after="160" w:line="259" w:lineRule="auto"/>
    </w:pPr>
  </w:style>
  <w:style w:type="paragraph" w:customStyle="1" w:styleId="FAEE4FEFD3BA4C2D84D3025C3AE2F7C5">
    <w:name w:val="FAEE4FEFD3BA4C2D84D3025C3AE2F7C5"/>
    <w:pPr>
      <w:spacing w:after="160" w:line="259" w:lineRule="auto"/>
    </w:pPr>
  </w:style>
  <w:style w:type="paragraph" w:customStyle="1" w:styleId="78DCC62F82CC469BB110D8AE55400784">
    <w:name w:val="78DCC62F82CC469BB110D8AE55400784"/>
    <w:pPr>
      <w:spacing w:after="160" w:line="259" w:lineRule="auto"/>
    </w:pPr>
  </w:style>
  <w:style w:type="paragraph" w:customStyle="1" w:styleId="FDA9EF84767F4D5E806AA2FC2AF0FA31">
    <w:name w:val="FDA9EF84767F4D5E806AA2FC2AF0FA31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waiting_x0020_Attachments xmlns="http://schemas.microsoft.com/sharepoint/v3">false</Awaiting_x0020_Attachments>
    <Recommendation_x0020_FR xmlns="http://schemas.microsoft.com/sharepoint/v3" xsi:nil="true"/>
    <eSCRIBE_x0020_Department xmlns="http://schemas.microsoft.com/sharepoint/v3">10</eSCRIBE_x0020_Department>
    <Report_x0020_Number xmlns="http://schemas.microsoft.com/sharepoint/v3" xsi:nil="true"/>
    <SignaturesRequired xmlns="http://schemas.microsoft.com/sharepoint/v3" xsi:nil="true"/>
    <FamilyId xmlns="http://schemas.microsoft.com/sharepoint/v3">f6342f7e-faef-4814-bdf7-8dcbac7277da</FamilyId>
    <Closed_x0020_Description xmlns="http://schemas.microsoft.com/sharepoint/v3" xsi:nil="true"/>
    <eSCRIBE_x0020_Meeting_x0020_Type xmlns="http://schemas.microsoft.com/sharepoint/v3">2</eSCRIBE_x0020_Meeting_x0020_Type>
    <LegislativeItem xmlns="http://schemas.microsoft.com/sharepoint/v3" xsi:nil="true"/>
    <Sponsor xmlns="http://schemas.microsoft.com/sharepoint/v3">
      <UserInfo>
        <DisplayName>Kim Fowler;#45;#Geoff Garbutt</DisplayName>
        <AccountId>437</AccountId>
        <AccountType/>
      </UserInfo>
    </Sponsor>
    <Document_x0020_Description_x0020_FR xmlns="http://schemas.microsoft.com/sharepoint/v3" xsi:nil="true"/>
    <RequestedBy xmlns="http://schemas.microsoft.com/sharepoint/v3" xsi:nil="true"/>
    <CustomPermissions xmlns="http://schemas.microsoft.com/sharepoint/v3" xsi:nil="true"/>
    <Status xmlns="d312f8cc-2035-47a6-9f11-0d55e9988e1a">Added</Status>
    <MapParcelOwner xmlns="http://schemas.microsoft.com/sharepoint/v3" xsi:nil="true"/>
    <Recommendation xmlns="http://schemas.microsoft.com/sharepoint/v3" xsi:nil="true"/>
    <LegislativeSponsors xmlns="http://schemas.microsoft.com/sharepoint/v3">
      <UserInfo>
        <DisplayName/>
        <AccountId xsi:nil="true"/>
        <AccountType/>
      </UserInfo>
    </LegislativeSponsors>
    <Closed_x0020_Description_x0020_FR xmlns="http://schemas.microsoft.com/sharepoint/v3" xsi:nil="true"/>
    <Document_x0020_Description xmlns="http://schemas.microsoft.com/sharepoint/v3" xsi:nil="true"/>
    <Pending_x0020_Late_x0020_Approval xmlns="http://schemas.microsoft.com/sharepoint/v3">false</Pending_x0020_Late_x0020_Approval>
    <ConfidentialReason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taff Report Template" ma:contentTypeID="0x010100658619C53A8A417DAE26FD517B363A2F005FD58D83720F464885E2AAF313F8BF310094F98A2350A7D4499D87775798E9961E" ma:contentTypeVersion="50" ma:contentTypeDescription="" ma:contentTypeScope="" ma:versionID="5209806cd961843739661fb297606ede">
  <xsd:schema xmlns:xsd="http://www.w3.org/2001/XMLSchema" xmlns:xs="http://www.w3.org/2001/XMLSchema" xmlns:p="http://schemas.microsoft.com/office/2006/metadata/properties" xmlns:ns1="d312f8cc-2035-47a6-9f11-0d55e9988e1a" xmlns:ns2="http://schemas.microsoft.com/sharepoint/v3" targetNamespace="http://schemas.microsoft.com/office/2006/metadata/properties" ma:root="true" ma:fieldsID="ba2f8f6e7ea820b2ba1a963016ade07e" ns1:_="" ns2:_="">
    <xsd:import namespace="d312f8cc-2035-47a6-9f11-0d55e9988e1a"/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Status" minOccurs="0"/>
                <xsd:element ref="ns2:Sponsor" minOccurs="0"/>
                <xsd:element ref="ns2:Document_x0020_Description" minOccurs="0"/>
                <xsd:element ref="ns2:Document_x0020_Description_x0020_FR" minOccurs="0"/>
                <xsd:element ref="ns2:Recommendation" minOccurs="0"/>
                <xsd:element ref="ns2:Recommendation_x0020_FR" minOccurs="0"/>
                <xsd:element ref="ns2:Report_x0020_Number" minOccurs="0"/>
                <xsd:element ref="ns2:Awaiting_x0020_Attachments" minOccurs="0"/>
                <xsd:element ref="ns2:ConfidentialReasons" minOccurs="0"/>
                <xsd:element ref="ns2:LegislativeItem" minOccurs="0"/>
                <xsd:element ref="ns2:LegislativeSponsors" minOccurs="0"/>
                <xsd:element ref="ns2:SignaturesRequired" minOccurs="0"/>
                <xsd:element ref="ns2:MapParcelOwner" minOccurs="0"/>
                <xsd:element ref="ns2:RequestedBy" minOccurs="0"/>
                <xsd:element ref="ns2:FamilyId" minOccurs="0"/>
                <xsd:element ref="ns2:CustomPermissions" minOccurs="0"/>
                <xsd:element ref="ns2:Pending_x0020_Late_x0020_Approval" minOccurs="0"/>
                <xsd:element ref="ns2:Closed_x0020_Description" minOccurs="0"/>
                <xsd:element ref="ns2:Closed_x0020_Description_x0020_FR" minOccurs="0"/>
                <xsd:element ref="ns2:eSCRIBE_x0020_Meeting_x0020_Type" minOccurs="0"/>
                <xsd:element ref="ns2:eSCRIBE_x0020_Depart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12f8cc-2035-47a6-9f11-0d55e9988e1a" elementFormDefault="qualified">
    <xsd:import namespace="http://schemas.microsoft.com/office/2006/documentManagement/types"/>
    <xsd:import namespace="http://schemas.microsoft.com/office/infopath/2007/PartnerControls"/>
    <xsd:element name="Status" ma:index="0" nillable="true" ma:displayName="Status" ma:default="Pending" ma:hidden="true" ma:internalName="Status">
      <xsd:simpleType>
        <xsd:restriction base="dms:Choice">
          <xsd:enumeration value="Invalid"/>
          <xsd:enumeration value="Pre-Submission"/>
          <xsd:enumeration value="Draft"/>
          <xsd:enumeration value="ReviewStarted"/>
          <xsd:enumeration value="Reviewed"/>
          <xsd:enumeration value="ApprovalStarted"/>
          <xsd:enumeration value="ApprovedToSubReports"/>
          <xsd:enumeration value="Pending"/>
          <xsd:enumeration value="Approved"/>
          <xsd:enumeration value="Rejected"/>
          <xsd:enumeration value="Added"/>
          <xsd:enumeration value="PendingMeetingAssignment"/>
          <xsd:enumeration value="PendingMeetingApproval"/>
          <xsd:enumeration value="Cancelled"/>
          <xsd:enumeration value="PendingLateItemApproval"/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Sponsor" ma:index="1" nillable="true" ma:displayName="Sponsor" ma:description="" ma:list="UserInfo" ma:internalName="Spons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cument_x0020_Description" ma:index="2" nillable="true" ma:displayName="Document Description" ma:internalName="Document_x0020_Description">
      <xsd:simpleType>
        <xsd:restriction base="dms:Note"/>
      </xsd:simpleType>
    </xsd:element>
    <xsd:element name="Document_x0020_Description_x0020_FR" ma:index="3" nillable="true" ma:displayName="Document Description FR" ma:hidden="true" ma:internalName="Document_x0020_Description_x0020_FR">
      <xsd:simpleType>
        <xsd:restriction base="dms:Note"/>
      </xsd:simpleType>
    </xsd:element>
    <xsd:element name="Recommendation" ma:index="4" nillable="true" ma:displayName="Recommendation" ma:internalName="Recommendation">
      <xsd:simpleType>
        <xsd:restriction base="dms:Note"/>
      </xsd:simpleType>
    </xsd:element>
    <xsd:element name="Recommendation_x0020_FR" ma:index="5" nillable="true" ma:displayName="Recommendation FR" ma:hidden="true" ma:internalName="Recommendation_x0020_FR">
      <xsd:simpleType>
        <xsd:restriction base="dms:Note"/>
      </xsd:simpleType>
    </xsd:element>
    <xsd:element name="Report_x0020_Number" ma:index="6" nillable="true" ma:displayName="Report Number" ma:internalName="Report_x0020_Number">
      <xsd:simpleType>
        <xsd:restriction base="dms:Text"/>
      </xsd:simpleType>
    </xsd:element>
    <xsd:element name="Awaiting_x0020_Attachments" ma:index="7" nillable="true" ma:displayName="Awaiting Attachments" ma:description="Is this Report waiting for attachments?" ma:internalName="Awaiting_x0020_Attachments">
      <xsd:simpleType>
        <xsd:restriction base="dms:Boolean"/>
      </xsd:simpleType>
    </xsd:element>
    <xsd:element name="ConfidentialReasons" ma:index="8" nillable="true" ma:displayName="ConfidentialReasons" ma:hidden="true" ma:internalName="ConfidentialReasons">
      <xsd:simpleType>
        <xsd:restriction base="dms:Text"/>
      </xsd:simpleType>
    </xsd:element>
    <xsd:element name="LegislativeItem" ma:index="9" nillable="true" ma:displayName="LegislativeItem" ma:description="Is this Report a Legislative Item?" ma:internalName="LegislativeItem">
      <xsd:simpleType>
        <xsd:restriction base="dms:Boolean"/>
      </xsd:simpleType>
    </xsd:element>
    <xsd:element name="LegislativeSponsors" ma:index="10" nillable="true" ma:displayName="LegislativeSponsors" ma:description="" ma:list="UserInfo" ma:internalName="LegislativeSponsors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ignaturesRequired" ma:index="11" nillable="true" ma:displayName="SignaturesRequired" ma:description="Are signatures required?" ma:internalName="SignaturesRequired">
      <xsd:simpleType>
        <xsd:restriction base="dms:Boolean"/>
      </xsd:simpleType>
    </xsd:element>
    <xsd:element name="MapParcelOwner" ma:index="12" nillable="true" ma:displayName="Map and Parcel No. / Owner" ma:internalName="MapParcelOwner">
      <xsd:simpleType>
        <xsd:restriction base="dms:Note"/>
      </xsd:simpleType>
    </xsd:element>
    <xsd:element name="RequestedBy" ma:index="13" nillable="true" ma:displayName="RequestedBy" ma:internalName="RequestedBy">
      <xsd:simpleType>
        <xsd:restriction base="dms:Note"/>
      </xsd:simpleType>
    </xsd:element>
    <xsd:element name="FamilyId" ma:index="14" nillable="true" ma:displayName="FamilyId" ma:internalName="FamilyId">
      <xsd:simpleType>
        <xsd:restriction base="dms:Unknown"/>
      </xsd:simpleType>
    </xsd:element>
    <xsd:element name="CustomPermissions" ma:index="15" nillable="true" ma:displayName="CustomPermissions" ma:internalName="CustomPermissions">
      <xsd:simpleType>
        <xsd:restriction base="dms:Note"/>
      </xsd:simpleType>
    </xsd:element>
    <xsd:element name="Pending_x0020_Late_x0020_Approval" ma:index="16" nillable="true" ma:displayName="Pending Late Approval" ma:internalName="Pending_x0020_Late_x0020_Approval">
      <xsd:simpleType>
        <xsd:restriction base="dms:Boolean"/>
      </xsd:simpleType>
    </xsd:element>
    <xsd:element name="Closed_x0020_Description" ma:index="17" nillable="true" ma:displayName="Closed Description" ma:internalName="Closed_x0020_Description">
      <xsd:simpleType>
        <xsd:restriction base="dms:Note"/>
      </xsd:simpleType>
    </xsd:element>
    <xsd:element name="Closed_x0020_Description_x0020_FR" ma:index="18" nillable="true" ma:displayName="Closed Description FR" ma:internalName="Closed_x0020_Description_x0020_FR">
      <xsd:simpleType>
        <xsd:restriction base="dms:Note"/>
      </xsd:simpleType>
    </xsd:element>
    <xsd:element name="eSCRIBE_x0020_Meeting_x0020_Type" ma:index="20" nillable="true" ma:displayName="eSCRIBE Meeting Type" ma:list="{E3D62077-5F1A-4B31-AECF-1837F739261F}" ma:internalName="eSCRIBE_x0020_Meeting_x0020_Type" ma:readOnly="false" ma:showField="MeetingType" ma:web="{d312f8cc-2035-47a6-9f11-0d55e9988e1a}">
      <xsd:simpleType>
        <xsd:restriction base="dms:Lookup"/>
      </xsd:simpleType>
    </xsd:element>
    <xsd:element name="eSCRIBE_x0020_Department" ma:index="21" nillable="true" ma:displayName="eSCRIBE Department" ma:list="{BE7153E6-9A9A-4272-96EE-23B5AA3747AB}" ma:internalName="eSCRIBE_x0020_Department" ma:readOnly="false" ma:showField="Title" ma:web="{d312f8cc-2035-47a6-9f11-0d55e9988e1a}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index="19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7BC15B-B30C-486A-A5B5-E147402A5CB1}">
  <ds:schemaRefs>
    <ds:schemaRef ds:uri="http://purl.org/dc/dcmitype/"/>
    <ds:schemaRef ds:uri="http://schemas.microsoft.com/sharepoint/v3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d312f8cc-2035-47a6-9f11-0d55e9988e1a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E318F46-F3C4-46DD-9E58-B35AA8E3F2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12f8cc-2035-47a6-9f11-0d55e9988e1a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DA0DE13-20A8-477C-9C98-6389DBBE3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698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Regional District of Nanaimo</Company>
  <LinksUpToDate>false</LinksUpToDate>
  <CharactersWithSpaces>4672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Delaney, Shannon</dc:creator>
  <cp:lastModifiedBy>Smith, Gail</cp:lastModifiedBy>
  <cp:revision>2</cp:revision>
  <cp:lastPrinted>2020-10-21T16:20:00Z</cp:lastPrinted>
  <dcterms:created xsi:type="dcterms:W3CDTF">2021-09-02T22:44:00Z</dcterms:created>
  <dcterms:modified xsi:type="dcterms:W3CDTF">2021-09-02T22:44:00Z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0x010100658619C53A8A417DAE26FD517B363A2F005FD58D83720F464885E2AAF313F8BF310094F98A2350A7D4499D87775798E9961E</vt:lpwstr>
  </property>
  <property fmtid="{D5CDD505-2E9C-101B-9397-08002B2CF9AE}" pid="3" name="_dlc_DocIdItemGuid">
    <vt:lpwstr>2290f412-02d7-49d9-a280-d6a02746f0d3</vt:lpwstr>
  </property>
  <property fmtid="{D5CDD505-2E9C-101B-9397-08002B2CF9AE}" pid="4" name="Is Confidential">
    <vt:bool>false</vt:bool>
  </property>
  <property fmtid="{D5CDD505-2E9C-101B-9397-08002B2CF9AE}" pid="5" name="eSCRIBE Meeting Date">
    <vt:lpwstr>Board_Feb23_2021</vt:lpwstr>
  </property>
  <property fmtid="{D5CDD505-2E9C-101B-9397-08002B2CF9AE}" pid="6" name="eSCRIBE Document Status">
    <vt:lpwstr>Added</vt:lpwstr>
  </property>
  <property fmtid="{D5CDD505-2E9C-101B-9397-08002B2CF9AE}" pid="7" name="CategoryId">
    <vt:r8>-1</vt:r8>
  </property>
  <property fmtid="{D5CDD505-2E9C-101B-9397-08002B2CF9AE}" pid="8" name="Contributor Comments">
    <vt:lpwstr>No Comments</vt:lpwstr>
  </property>
  <property fmtid="{D5CDD505-2E9C-101B-9397-08002B2CF9AE}" pid="9" name="SupportingDocuments">
    <vt:bool>true</vt:bool>
  </property>
  <property fmtid="{D5CDD505-2E9C-101B-9397-08002B2CF9AE}" pid="10" name="SignaturePages">
    <vt:bool>false</vt:bool>
  </property>
</Properties>
</file>